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F6849" w14:textId="77777777" w:rsidR="00A853AE" w:rsidRDefault="00A853AE" w:rsidP="00A853AE">
      <w:pPr>
        <w:pStyle w:val="Normal1"/>
        <w:spacing w:after="120" w:line="240" w:lineRule="auto"/>
        <w:jc w:val="center"/>
        <w:outlineLvl w:val="0"/>
        <w:rPr>
          <w:rFonts w:ascii="Trebuchet MS" w:hAnsi="Trebuchet MS"/>
          <w:b/>
          <w:sz w:val="28"/>
          <w:szCs w:val="28"/>
        </w:rPr>
      </w:pPr>
    </w:p>
    <w:p w14:paraId="2F207AAF" w14:textId="77777777" w:rsidR="00141E22" w:rsidRDefault="00A853AE" w:rsidP="00D2293D">
      <w:pPr>
        <w:pStyle w:val="Normal1"/>
        <w:spacing w:after="120" w:line="240" w:lineRule="auto"/>
        <w:contextualSpacing/>
        <w:jc w:val="center"/>
        <w:outlineLvl w:val="0"/>
        <w:rPr>
          <w:rFonts w:ascii="Trebuchet MS" w:hAnsi="Trebuchet MS"/>
          <w:b/>
          <w:sz w:val="28"/>
          <w:szCs w:val="28"/>
        </w:rPr>
      </w:pPr>
      <w:r>
        <w:rPr>
          <w:rFonts w:ascii="Trebuchet MS" w:hAnsi="Trebuchet MS"/>
          <w:b/>
          <w:sz w:val="28"/>
          <w:szCs w:val="28"/>
        </w:rPr>
        <w:t xml:space="preserve">Sample </w:t>
      </w:r>
      <w:r w:rsidRPr="00A853AE">
        <w:rPr>
          <w:rFonts w:ascii="Trebuchet MS" w:hAnsi="Trebuchet MS"/>
          <w:b/>
          <w:sz w:val="28"/>
          <w:szCs w:val="28"/>
        </w:rPr>
        <w:t xml:space="preserve">Internal </w:t>
      </w:r>
      <w:r w:rsidR="00E019D9">
        <w:rPr>
          <w:rFonts w:ascii="Trebuchet MS" w:hAnsi="Trebuchet MS"/>
          <w:b/>
          <w:sz w:val="28"/>
          <w:szCs w:val="28"/>
        </w:rPr>
        <w:t xml:space="preserve">Financial </w:t>
      </w:r>
      <w:r w:rsidRPr="00A853AE">
        <w:rPr>
          <w:rFonts w:ascii="Trebuchet MS" w:hAnsi="Trebuchet MS"/>
          <w:b/>
          <w:sz w:val="28"/>
          <w:szCs w:val="28"/>
        </w:rPr>
        <w:t>Control Processes</w:t>
      </w:r>
      <w:r>
        <w:rPr>
          <w:rFonts w:ascii="Trebuchet MS" w:hAnsi="Trebuchet MS"/>
          <w:b/>
          <w:sz w:val="28"/>
          <w:szCs w:val="28"/>
        </w:rPr>
        <w:t xml:space="preserve"> </w:t>
      </w:r>
    </w:p>
    <w:p w14:paraId="0C0F4DF7" w14:textId="77777777" w:rsidR="00A853AE" w:rsidRDefault="00A853AE" w:rsidP="00D2293D">
      <w:pPr>
        <w:pStyle w:val="Normal1"/>
        <w:spacing w:after="120" w:line="240" w:lineRule="auto"/>
        <w:contextualSpacing/>
        <w:jc w:val="center"/>
        <w:outlineLvl w:val="0"/>
        <w:rPr>
          <w:rFonts w:ascii="Trebuchet MS" w:hAnsi="Trebuchet MS"/>
          <w:sz w:val="28"/>
          <w:szCs w:val="28"/>
        </w:rPr>
      </w:pPr>
      <w:r>
        <w:rPr>
          <w:rFonts w:ascii="Trebuchet MS" w:hAnsi="Trebuchet MS"/>
          <w:b/>
          <w:sz w:val="28"/>
          <w:szCs w:val="28"/>
        </w:rPr>
        <w:t>for a Small Organization</w:t>
      </w:r>
    </w:p>
    <w:p w14:paraId="422EADA9" w14:textId="77777777" w:rsidR="00A853AE" w:rsidRPr="00A853AE" w:rsidRDefault="00A853AE" w:rsidP="00A853AE">
      <w:pPr>
        <w:pStyle w:val="Normal1"/>
        <w:spacing w:after="120" w:line="240" w:lineRule="auto"/>
        <w:jc w:val="center"/>
        <w:outlineLvl w:val="0"/>
        <w:rPr>
          <w:rFonts w:ascii="Trebuchet MS" w:hAnsi="Trebuchet MS"/>
          <w:sz w:val="28"/>
          <w:szCs w:val="28"/>
        </w:rPr>
      </w:pPr>
    </w:p>
    <w:p w14:paraId="5021C942" w14:textId="05138F1D" w:rsidR="002E6516" w:rsidRPr="002E6516" w:rsidRDefault="002E6516" w:rsidP="001925C1">
      <w:pPr>
        <w:pStyle w:val="Normal1"/>
        <w:spacing w:after="120" w:line="240" w:lineRule="auto"/>
        <w:contextualSpacing/>
        <w:rPr>
          <w:rFonts w:ascii="Trebuchet MS" w:hAnsi="Trebuchet MS"/>
          <w:color w:val="FF0000"/>
          <w:sz w:val="24"/>
          <w:szCs w:val="24"/>
        </w:rPr>
      </w:pPr>
      <w:r>
        <w:rPr>
          <w:rFonts w:ascii="Trebuchet MS" w:hAnsi="Trebuchet MS"/>
          <w:sz w:val="24"/>
          <w:szCs w:val="24"/>
        </w:rPr>
        <w:t>[</w:t>
      </w:r>
      <w:r>
        <w:rPr>
          <w:rFonts w:ascii="Trebuchet MS" w:hAnsi="Trebuchet MS"/>
          <w:color w:val="FF0000"/>
          <w:sz w:val="24"/>
          <w:szCs w:val="24"/>
        </w:rPr>
        <w:t>This is not a legal document and it is not legal advice. Consult your own attorney and GAAP accountant expert to implement financial controls. This is provided as a guide only.]</w:t>
      </w:r>
    </w:p>
    <w:p w14:paraId="2648D383" w14:textId="77777777" w:rsidR="002E6516" w:rsidRDefault="002E6516" w:rsidP="001925C1">
      <w:pPr>
        <w:pStyle w:val="Normal1"/>
        <w:spacing w:after="120" w:line="240" w:lineRule="auto"/>
        <w:contextualSpacing/>
        <w:rPr>
          <w:rFonts w:ascii="Trebuchet MS" w:hAnsi="Trebuchet MS"/>
          <w:sz w:val="24"/>
          <w:szCs w:val="24"/>
        </w:rPr>
      </w:pPr>
    </w:p>
    <w:p w14:paraId="13C8F753" w14:textId="2D667EF8" w:rsidR="001925C1" w:rsidRPr="001925C1" w:rsidRDefault="00A853AE" w:rsidP="001925C1">
      <w:pPr>
        <w:pStyle w:val="Normal1"/>
        <w:spacing w:after="120" w:line="240" w:lineRule="auto"/>
        <w:contextualSpacing/>
        <w:rPr>
          <w:rFonts w:ascii="Trebuchet MS" w:hAnsi="Trebuchet MS"/>
          <w:sz w:val="24"/>
          <w:szCs w:val="24"/>
        </w:rPr>
      </w:pPr>
      <w:r w:rsidRPr="000A6A42">
        <w:rPr>
          <w:rFonts w:ascii="Trebuchet MS" w:hAnsi="Trebuchet MS"/>
          <w:sz w:val="24"/>
          <w:szCs w:val="24"/>
        </w:rPr>
        <w:t>Internal controls are processes adopted by an organization’s board, management</w:t>
      </w:r>
      <w:r w:rsidR="00E72EB1">
        <w:rPr>
          <w:rFonts w:ascii="Trebuchet MS" w:hAnsi="Trebuchet MS"/>
          <w:sz w:val="24"/>
          <w:szCs w:val="24"/>
        </w:rPr>
        <w:t>,</w:t>
      </w:r>
      <w:r w:rsidRPr="000A6A42">
        <w:rPr>
          <w:rFonts w:ascii="Trebuchet MS" w:hAnsi="Trebuchet MS"/>
          <w:sz w:val="24"/>
          <w:szCs w:val="24"/>
        </w:rPr>
        <w:t xml:space="preserve"> and employees designed to provide reasonable assurance regarding the achievement of; the effectiveness and efficiency of operations, the reliability of financial reporting, and com</w:t>
      </w:r>
      <w:r w:rsidRPr="001925C1">
        <w:rPr>
          <w:rFonts w:ascii="Trebuchet MS" w:hAnsi="Trebuchet MS"/>
          <w:sz w:val="24"/>
          <w:szCs w:val="24"/>
        </w:rPr>
        <w:t>pliance with laws and regulations. This document outlines the control processes in place for XYZ Organization.</w:t>
      </w:r>
      <w:r w:rsidR="002E6516">
        <w:rPr>
          <w:rFonts w:ascii="Trebuchet MS" w:hAnsi="Trebuchet MS"/>
          <w:sz w:val="24"/>
          <w:szCs w:val="24"/>
        </w:rPr>
        <w:t xml:space="preserve"> </w:t>
      </w:r>
    </w:p>
    <w:p w14:paraId="1FC4F735" w14:textId="77777777" w:rsidR="001925C1" w:rsidRDefault="001925C1" w:rsidP="001925C1">
      <w:pPr>
        <w:pStyle w:val="Normal1"/>
        <w:spacing w:after="120" w:line="240" w:lineRule="auto"/>
        <w:contextualSpacing/>
        <w:rPr>
          <w:rFonts w:ascii="Trebuchet MS" w:hAnsi="Trebuchet MS"/>
          <w:sz w:val="24"/>
          <w:szCs w:val="24"/>
        </w:rPr>
      </w:pPr>
    </w:p>
    <w:p w14:paraId="624C6DBD" w14:textId="767F118C" w:rsidR="000A6A42" w:rsidRPr="001925C1" w:rsidRDefault="000A6A42" w:rsidP="001925C1">
      <w:pPr>
        <w:pStyle w:val="Normal1"/>
        <w:spacing w:after="120" w:line="240" w:lineRule="auto"/>
        <w:contextualSpacing/>
        <w:rPr>
          <w:rFonts w:ascii="Trebuchet MS" w:hAnsi="Trebuchet MS"/>
          <w:sz w:val="24"/>
          <w:szCs w:val="24"/>
        </w:rPr>
      </w:pPr>
      <w:r w:rsidRPr="001925C1">
        <w:rPr>
          <w:rFonts w:ascii="Trebuchet MS" w:hAnsi="Trebuchet MS"/>
          <w:sz w:val="24"/>
          <w:szCs w:val="24"/>
        </w:rPr>
        <w:t xml:space="preserve">It is important to know that accidents do happen. Errors </w:t>
      </w:r>
      <w:r w:rsidR="00E72EB1">
        <w:rPr>
          <w:rFonts w:ascii="Trebuchet MS" w:hAnsi="Trebuchet MS"/>
          <w:sz w:val="24"/>
          <w:szCs w:val="24"/>
        </w:rPr>
        <w:t>occur</w:t>
      </w:r>
      <w:r w:rsidRPr="001925C1">
        <w:rPr>
          <w:rFonts w:ascii="Trebuchet MS" w:hAnsi="Trebuchet MS"/>
          <w:sz w:val="24"/>
          <w:szCs w:val="24"/>
        </w:rPr>
        <w:t xml:space="preserve"> </w:t>
      </w:r>
      <w:r w:rsidR="00353A7E" w:rsidRPr="001925C1">
        <w:rPr>
          <w:rFonts w:ascii="Trebuchet MS" w:hAnsi="Trebuchet MS"/>
          <w:sz w:val="24"/>
          <w:szCs w:val="24"/>
        </w:rPr>
        <w:t>by</w:t>
      </w:r>
      <w:r w:rsidRPr="001925C1">
        <w:rPr>
          <w:rFonts w:ascii="Trebuchet MS" w:hAnsi="Trebuchet MS"/>
          <w:sz w:val="24"/>
          <w:szCs w:val="24"/>
        </w:rPr>
        <w:t xml:space="preserve"> accident. Fraud is intentional. The most important thing you can do to limit errors and fraud is to diversify responsibilities. If one person is handling several key elements of revenue being recorded and bills being paid, you may be opening yourself to problems. </w:t>
      </w:r>
    </w:p>
    <w:p w14:paraId="291AE26C" w14:textId="77777777" w:rsidR="000A6A42" w:rsidRPr="000A6A42" w:rsidRDefault="000A6A42" w:rsidP="001925C1">
      <w:pPr>
        <w:contextualSpacing/>
        <w:rPr>
          <w:rFonts w:ascii="Trebuchet MS" w:hAnsi="Trebuchet MS"/>
        </w:rPr>
      </w:pPr>
    </w:p>
    <w:p w14:paraId="076D1F41" w14:textId="77777777" w:rsidR="000A6A42" w:rsidRPr="00D2293D" w:rsidRDefault="000A6A42" w:rsidP="001925C1">
      <w:pPr>
        <w:contextualSpacing/>
        <w:rPr>
          <w:rStyle w:val="Hyperlink"/>
          <w:rFonts w:ascii="Trebuchet MS" w:hAnsi="Trebuchet MS"/>
          <w:color w:val="auto"/>
          <w:u w:val="none"/>
        </w:rPr>
      </w:pPr>
      <w:r>
        <w:rPr>
          <w:rFonts w:ascii="Trebuchet MS" w:hAnsi="Trebuchet MS"/>
        </w:rPr>
        <w:t>Here is a helpful site</w:t>
      </w:r>
      <w:r w:rsidR="00D2293D">
        <w:rPr>
          <w:rFonts w:ascii="Trebuchet MS" w:hAnsi="Trebuchet MS"/>
        </w:rPr>
        <w:t xml:space="preserve">: </w:t>
      </w:r>
      <w:hyperlink r:id="rId7" w:history="1">
        <w:r w:rsidRPr="000A6A42">
          <w:rPr>
            <w:rStyle w:val="Hyperlink"/>
            <w:rFonts w:ascii="Trebuchet MS" w:hAnsi="Trebuchet MS"/>
          </w:rPr>
          <w:t>http://www.acfe.com/fraud-tree.aspx</w:t>
        </w:r>
      </w:hyperlink>
    </w:p>
    <w:p w14:paraId="0054C82D" w14:textId="77777777" w:rsidR="000A6A42" w:rsidRDefault="000A6A42" w:rsidP="000A6A42">
      <w:pPr>
        <w:rPr>
          <w:rFonts w:ascii="Trebuchet MS" w:hAnsi="Trebuchet MS"/>
        </w:rPr>
      </w:pPr>
    </w:p>
    <w:p w14:paraId="4F90055E" w14:textId="77777777" w:rsidR="005B4071" w:rsidRDefault="003C166D" w:rsidP="000A6A42">
      <w:pPr>
        <w:rPr>
          <w:rFonts w:ascii="Trebuchet MS" w:hAnsi="Trebuchet MS"/>
        </w:rPr>
      </w:pPr>
      <w:r>
        <w:rPr>
          <w:rFonts w:ascii="Trebuchet MS" w:hAnsi="Trebuchet MS"/>
        </w:rPr>
        <w:t>Examples of financial im</w:t>
      </w:r>
      <w:r w:rsidR="005B4071">
        <w:rPr>
          <w:rFonts w:ascii="Trebuchet MS" w:hAnsi="Trebuchet MS"/>
        </w:rPr>
        <w:t xml:space="preserve">propriety </w:t>
      </w:r>
      <w:r>
        <w:rPr>
          <w:rFonts w:ascii="Trebuchet MS" w:hAnsi="Trebuchet MS"/>
        </w:rPr>
        <w:t>include:</w:t>
      </w:r>
    </w:p>
    <w:p w14:paraId="632AC8A1" w14:textId="77777777" w:rsidR="00D2293D" w:rsidRPr="000A6A42" w:rsidRDefault="00D2293D" w:rsidP="000A6A42">
      <w:pPr>
        <w:rPr>
          <w:rFonts w:ascii="Trebuchet MS" w:hAnsi="Trebuchet MS"/>
        </w:rPr>
      </w:pPr>
    </w:p>
    <w:p w14:paraId="7B5FBCC6" w14:textId="03D12E5C" w:rsidR="000A6A42" w:rsidRPr="000A6A42" w:rsidRDefault="000A6A42" w:rsidP="003C166D">
      <w:pPr>
        <w:pStyle w:val="ListParagraph"/>
        <w:numPr>
          <w:ilvl w:val="0"/>
          <w:numId w:val="39"/>
        </w:numPr>
        <w:rPr>
          <w:rFonts w:ascii="Trebuchet MS" w:hAnsi="Trebuchet MS"/>
        </w:rPr>
      </w:pPr>
      <w:r w:rsidRPr="000A6A42">
        <w:rPr>
          <w:rFonts w:ascii="Trebuchet MS" w:hAnsi="Trebuchet MS"/>
        </w:rPr>
        <w:t xml:space="preserve">Theft of </w:t>
      </w:r>
      <w:r w:rsidR="003C166D">
        <w:rPr>
          <w:rFonts w:ascii="Trebuchet MS" w:hAnsi="Trebuchet MS"/>
        </w:rPr>
        <w:t>funds</w:t>
      </w:r>
      <w:r w:rsidRPr="000A6A42">
        <w:rPr>
          <w:rFonts w:ascii="Trebuchet MS" w:hAnsi="Trebuchet MS"/>
        </w:rPr>
        <w:t xml:space="preserve">, inventory, or donated </w:t>
      </w:r>
      <w:r w:rsidR="003C166D">
        <w:rPr>
          <w:rFonts w:ascii="Trebuchet MS" w:hAnsi="Trebuchet MS"/>
        </w:rPr>
        <w:t>items</w:t>
      </w:r>
      <w:r w:rsidR="00E72EB1">
        <w:rPr>
          <w:rFonts w:ascii="Trebuchet MS" w:hAnsi="Trebuchet MS"/>
        </w:rPr>
        <w:t>;</w:t>
      </w:r>
    </w:p>
    <w:p w14:paraId="22D9F48A" w14:textId="0AEC34B3" w:rsidR="000A6A42" w:rsidRPr="000A6A42" w:rsidRDefault="003C166D" w:rsidP="003C166D">
      <w:pPr>
        <w:pStyle w:val="ListParagraph"/>
        <w:numPr>
          <w:ilvl w:val="0"/>
          <w:numId w:val="39"/>
        </w:numPr>
        <w:rPr>
          <w:rFonts w:ascii="Trebuchet MS" w:hAnsi="Trebuchet MS"/>
        </w:rPr>
      </w:pPr>
      <w:r>
        <w:rPr>
          <w:rFonts w:ascii="Trebuchet MS" w:hAnsi="Trebuchet MS"/>
        </w:rPr>
        <w:t>Any use of organizational resources for personal benefit</w:t>
      </w:r>
      <w:r w:rsidR="00E72EB1">
        <w:rPr>
          <w:rFonts w:ascii="Trebuchet MS" w:hAnsi="Trebuchet MS"/>
        </w:rPr>
        <w:t>;</w:t>
      </w:r>
    </w:p>
    <w:p w14:paraId="1E87084F" w14:textId="19103ED7" w:rsidR="000A6A42" w:rsidRPr="000A6A42" w:rsidRDefault="00141E22" w:rsidP="003C166D">
      <w:pPr>
        <w:pStyle w:val="ListParagraph"/>
        <w:numPr>
          <w:ilvl w:val="0"/>
          <w:numId w:val="39"/>
        </w:numPr>
        <w:rPr>
          <w:rFonts w:ascii="Trebuchet MS" w:hAnsi="Trebuchet MS"/>
        </w:rPr>
      </w:pPr>
      <w:r>
        <w:rPr>
          <w:rFonts w:ascii="Trebuchet MS" w:hAnsi="Trebuchet MS"/>
        </w:rPr>
        <w:t>Getting any form of personal benefit from a vendor or contractor (free swag or reduced fee services in your private life)</w:t>
      </w:r>
      <w:r w:rsidR="00E72EB1">
        <w:rPr>
          <w:rFonts w:ascii="Trebuchet MS" w:hAnsi="Trebuchet MS"/>
        </w:rPr>
        <w:t>;</w:t>
      </w:r>
    </w:p>
    <w:p w14:paraId="3D567EB0" w14:textId="1F476EF6" w:rsidR="000A6A42" w:rsidRPr="000A6A42" w:rsidRDefault="000A6A42" w:rsidP="003C166D">
      <w:pPr>
        <w:pStyle w:val="ListParagraph"/>
        <w:numPr>
          <w:ilvl w:val="0"/>
          <w:numId w:val="39"/>
        </w:numPr>
        <w:rPr>
          <w:rFonts w:ascii="Trebuchet MS" w:hAnsi="Trebuchet MS"/>
        </w:rPr>
      </w:pPr>
      <w:r w:rsidRPr="000A6A42">
        <w:rPr>
          <w:rFonts w:ascii="Trebuchet MS" w:hAnsi="Trebuchet MS"/>
        </w:rPr>
        <w:t xml:space="preserve">Overpayments for </w:t>
      </w:r>
      <w:r w:rsidR="00141E22">
        <w:rPr>
          <w:rFonts w:ascii="Trebuchet MS" w:hAnsi="Trebuchet MS"/>
        </w:rPr>
        <w:t>goods or services not received. Especially if they are for friends/family</w:t>
      </w:r>
      <w:r w:rsidR="00E72EB1">
        <w:rPr>
          <w:rFonts w:ascii="Trebuchet MS" w:hAnsi="Trebuchet MS"/>
        </w:rPr>
        <w:t>;</w:t>
      </w:r>
    </w:p>
    <w:p w14:paraId="3A47046C" w14:textId="12789755" w:rsidR="000A6A42" w:rsidRPr="000A6A42" w:rsidRDefault="00141E22" w:rsidP="003C166D">
      <w:pPr>
        <w:pStyle w:val="ListParagraph"/>
        <w:numPr>
          <w:ilvl w:val="0"/>
          <w:numId w:val="39"/>
        </w:numPr>
        <w:rPr>
          <w:rFonts w:ascii="Trebuchet MS" w:hAnsi="Trebuchet MS"/>
        </w:rPr>
      </w:pPr>
      <w:r>
        <w:rPr>
          <w:rFonts w:ascii="Trebuchet MS" w:hAnsi="Trebuchet MS"/>
        </w:rPr>
        <w:t>Asking for reimbursements or “padding” the amounts of reimbursements</w:t>
      </w:r>
      <w:r w:rsidR="00E72EB1">
        <w:rPr>
          <w:rFonts w:ascii="Trebuchet MS" w:hAnsi="Trebuchet MS"/>
        </w:rPr>
        <w:t>;</w:t>
      </w:r>
    </w:p>
    <w:p w14:paraId="51817EF2" w14:textId="77777777" w:rsidR="000A6A42" w:rsidRPr="000A6A42" w:rsidRDefault="00DC760A" w:rsidP="003C166D">
      <w:pPr>
        <w:pStyle w:val="ListParagraph"/>
        <w:numPr>
          <w:ilvl w:val="0"/>
          <w:numId w:val="39"/>
        </w:numPr>
        <w:rPr>
          <w:rFonts w:ascii="Trebuchet MS" w:hAnsi="Trebuchet MS"/>
        </w:rPr>
      </w:pPr>
      <w:r>
        <w:rPr>
          <w:rFonts w:ascii="Trebuchet MS" w:hAnsi="Trebuchet MS"/>
        </w:rPr>
        <w:t xml:space="preserve">Receiving contributions for one </w:t>
      </w:r>
      <w:r w:rsidR="00FC2A9A">
        <w:rPr>
          <w:rFonts w:ascii="Trebuchet MS" w:hAnsi="Trebuchet MS"/>
        </w:rPr>
        <w:t>purpose</w:t>
      </w:r>
      <w:r>
        <w:rPr>
          <w:rFonts w:ascii="Trebuchet MS" w:hAnsi="Trebuchet MS"/>
        </w:rPr>
        <w:t xml:space="preserve"> but using them for another</w:t>
      </w:r>
      <w:r w:rsidR="00353A7E">
        <w:rPr>
          <w:rFonts w:ascii="Trebuchet MS" w:hAnsi="Trebuchet MS"/>
        </w:rPr>
        <w:t>.</w:t>
      </w:r>
    </w:p>
    <w:p w14:paraId="6FEFF057" w14:textId="77777777" w:rsidR="00DC760A" w:rsidRDefault="00DC760A" w:rsidP="00DC760A">
      <w:pPr>
        <w:rPr>
          <w:rFonts w:ascii="Trebuchet MS" w:hAnsi="Trebuchet MS"/>
        </w:rPr>
      </w:pPr>
    </w:p>
    <w:p w14:paraId="62E41F0E" w14:textId="77777777" w:rsidR="000A6A42" w:rsidRDefault="00DC760A" w:rsidP="00DC760A">
      <w:pPr>
        <w:rPr>
          <w:rFonts w:ascii="Trebuchet MS" w:hAnsi="Trebuchet MS"/>
        </w:rPr>
      </w:pPr>
      <w:r>
        <w:rPr>
          <w:rFonts w:ascii="Trebuchet MS" w:hAnsi="Trebuchet MS"/>
        </w:rPr>
        <w:t>Precautions you can take</w:t>
      </w:r>
      <w:r w:rsidR="00353A7E">
        <w:rPr>
          <w:rFonts w:ascii="Trebuchet MS" w:hAnsi="Trebuchet MS"/>
        </w:rPr>
        <w:t>:</w:t>
      </w:r>
    </w:p>
    <w:p w14:paraId="64885A30" w14:textId="77777777" w:rsidR="00D2293D" w:rsidRPr="00DC760A" w:rsidRDefault="00D2293D" w:rsidP="00DC760A">
      <w:pPr>
        <w:rPr>
          <w:rFonts w:ascii="Trebuchet MS" w:hAnsi="Trebuchet MS"/>
        </w:rPr>
      </w:pPr>
    </w:p>
    <w:p w14:paraId="5DF8D82D" w14:textId="375241B1" w:rsidR="000A6A42" w:rsidRPr="00141E22" w:rsidRDefault="003905C3" w:rsidP="00141E22">
      <w:pPr>
        <w:pStyle w:val="ListParagraph"/>
        <w:numPr>
          <w:ilvl w:val="0"/>
          <w:numId w:val="41"/>
        </w:numPr>
        <w:rPr>
          <w:rFonts w:ascii="Trebuchet MS" w:hAnsi="Trebuchet MS"/>
        </w:rPr>
      </w:pPr>
      <w:r>
        <w:rPr>
          <w:rFonts w:ascii="Trebuchet MS" w:hAnsi="Trebuchet MS"/>
        </w:rPr>
        <w:t>Run</w:t>
      </w:r>
      <w:r w:rsidR="000A6A42" w:rsidRPr="00141E22">
        <w:rPr>
          <w:rFonts w:ascii="Trebuchet MS" w:hAnsi="Trebuchet MS"/>
        </w:rPr>
        <w:t xml:space="preserve"> background and credit checks on all </w:t>
      </w:r>
      <w:r w:rsidR="00A67D77">
        <w:rPr>
          <w:rFonts w:ascii="Trebuchet MS" w:hAnsi="Trebuchet MS"/>
        </w:rPr>
        <w:t>employees or volunteers handling money</w:t>
      </w:r>
      <w:r w:rsidR="00353A7E">
        <w:rPr>
          <w:rFonts w:ascii="Trebuchet MS" w:hAnsi="Trebuchet MS"/>
        </w:rPr>
        <w:t xml:space="preserve">, </w:t>
      </w:r>
      <w:r w:rsidR="00A67D77">
        <w:rPr>
          <w:rFonts w:ascii="Trebuchet MS" w:hAnsi="Trebuchet MS"/>
        </w:rPr>
        <w:t>financial transactions</w:t>
      </w:r>
      <w:r w:rsidR="00E72EB1">
        <w:rPr>
          <w:rFonts w:ascii="Trebuchet MS" w:hAnsi="Trebuchet MS"/>
        </w:rPr>
        <w:t>,</w:t>
      </w:r>
      <w:r w:rsidR="00A67D77">
        <w:rPr>
          <w:rFonts w:ascii="Trebuchet MS" w:hAnsi="Trebuchet MS"/>
        </w:rPr>
        <w:t xml:space="preserve"> or donated goods</w:t>
      </w:r>
      <w:r w:rsidR="00E72EB1">
        <w:rPr>
          <w:rFonts w:ascii="Trebuchet MS" w:hAnsi="Trebuchet MS"/>
        </w:rPr>
        <w:t>;</w:t>
      </w:r>
      <w:r w:rsidR="00A67D77">
        <w:rPr>
          <w:rFonts w:ascii="Trebuchet MS" w:hAnsi="Trebuchet MS"/>
        </w:rPr>
        <w:t xml:space="preserve"> </w:t>
      </w:r>
    </w:p>
    <w:p w14:paraId="2E8A100A" w14:textId="69AEE469" w:rsidR="000A6A42" w:rsidRPr="00141E22" w:rsidRDefault="00353A7E" w:rsidP="00141E22">
      <w:pPr>
        <w:pStyle w:val="ListParagraph"/>
        <w:numPr>
          <w:ilvl w:val="0"/>
          <w:numId w:val="41"/>
        </w:numPr>
        <w:rPr>
          <w:rFonts w:ascii="Trebuchet MS" w:hAnsi="Trebuchet MS"/>
        </w:rPr>
      </w:pPr>
      <w:r>
        <w:rPr>
          <w:rFonts w:ascii="Trebuchet MS" w:hAnsi="Trebuchet MS"/>
        </w:rPr>
        <w:t>Ensure t</w:t>
      </w:r>
      <w:r w:rsidR="00A67D77">
        <w:rPr>
          <w:rFonts w:ascii="Trebuchet MS" w:hAnsi="Trebuchet MS"/>
        </w:rPr>
        <w:t>he executive director and board create an ethical culture in the organization</w:t>
      </w:r>
      <w:r w:rsidR="00E72EB1">
        <w:rPr>
          <w:rFonts w:ascii="Trebuchet MS" w:hAnsi="Trebuchet MS"/>
        </w:rPr>
        <w:t>;</w:t>
      </w:r>
    </w:p>
    <w:p w14:paraId="0196135F" w14:textId="757D8A6D" w:rsidR="000A6A42" w:rsidRPr="00141E22" w:rsidRDefault="00353A7E" w:rsidP="00141E22">
      <w:pPr>
        <w:pStyle w:val="ListParagraph"/>
        <w:numPr>
          <w:ilvl w:val="0"/>
          <w:numId w:val="41"/>
        </w:numPr>
        <w:rPr>
          <w:rFonts w:ascii="Trebuchet MS" w:hAnsi="Trebuchet MS"/>
        </w:rPr>
      </w:pPr>
      <w:r>
        <w:rPr>
          <w:rFonts w:ascii="Trebuchet MS" w:hAnsi="Trebuchet MS"/>
        </w:rPr>
        <w:t>Do</w:t>
      </w:r>
      <w:r w:rsidR="00A67D77">
        <w:rPr>
          <w:rFonts w:ascii="Trebuchet MS" w:hAnsi="Trebuchet MS"/>
        </w:rPr>
        <w:t xml:space="preserve"> not to bring on board members who have a financial interest in the organization’s finances, programs</w:t>
      </w:r>
      <w:r w:rsidR="00E72EB1">
        <w:rPr>
          <w:rFonts w:ascii="Trebuchet MS" w:hAnsi="Trebuchet MS"/>
        </w:rPr>
        <w:t>,</w:t>
      </w:r>
      <w:r w:rsidR="00A67D77">
        <w:rPr>
          <w:rFonts w:ascii="Trebuchet MS" w:hAnsi="Trebuchet MS"/>
        </w:rPr>
        <w:t xml:space="preserve"> or activities</w:t>
      </w:r>
      <w:r w:rsidR="00E72EB1">
        <w:rPr>
          <w:rFonts w:ascii="Trebuchet MS" w:hAnsi="Trebuchet MS"/>
        </w:rPr>
        <w:t>;</w:t>
      </w:r>
      <w:r w:rsidR="00A67D77">
        <w:rPr>
          <w:rFonts w:ascii="Trebuchet MS" w:hAnsi="Trebuchet MS"/>
        </w:rPr>
        <w:t xml:space="preserve"> </w:t>
      </w:r>
    </w:p>
    <w:p w14:paraId="7571DEC7" w14:textId="6C346238" w:rsidR="000A6A42" w:rsidRPr="00141E22" w:rsidRDefault="00A67D77" w:rsidP="00141E22">
      <w:pPr>
        <w:pStyle w:val="ListParagraph"/>
        <w:numPr>
          <w:ilvl w:val="0"/>
          <w:numId w:val="41"/>
        </w:numPr>
        <w:rPr>
          <w:rFonts w:ascii="Trebuchet MS" w:hAnsi="Trebuchet MS"/>
        </w:rPr>
      </w:pPr>
      <w:r>
        <w:rPr>
          <w:rFonts w:ascii="Trebuchet MS" w:hAnsi="Trebuchet MS"/>
        </w:rPr>
        <w:t xml:space="preserve">Audit’s don’t always catch fraud. Ask your </w:t>
      </w:r>
      <w:r w:rsidRPr="00A67D77">
        <w:rPr>
          <w:rFonts w:ascii="Trebuchet MS" w:hAnsi="Trebuchet MS"/>
          <w:u w:val="single"/>
        </w:rPr>
        <w:t>outside</w:t>
      </w:r>
      <w:r>
        <w:rPr>
          <w:rFonts w:ascii="Trebuchet MS" w:hAnsi="Trebuchet MS"/>
        </w:rPr>
        <w:t xml:space="preserve"> auditor to specifically look for fraud</w:t>
      </w:r>
      <w:r w:rsidR="00E72EB1">
        <w:rPr>
          <w:rFonts w:ascii="Trebuchet MS" w:hAnsi="Trebuchet MS"/>
        </w:rPr>
        <w:t>;</w:t>
      </w:r>
      <w:r>
        <w:rPr>
          <w:rFonts w:ascii="Trebuchet MS" w:hAnsi="Trebuchet MS"/>
        </w:rPr>
        <w:t xml:space="preserve"> </w:t>
      </w:r>
    </w:p>
    <w:p w14:paraId="2C7C6C23" w14:textId="30A8EA77" w:rsidR="000A6A42" w:rsidRPr="00141E22" w:rsidRDefault="00353A7E" w:rsidP="00141E22">
      <w:pPr>
        <w:pStyle w:val="ListParagraph"/>
        <w:numPr>
          <w:ilvl w:val="0"/>
          <w:numId w:val="41"/>
        </w:numPr>
        <w:rPr>
          <w:rFonts w:ascii="Trebuchet MS" w:hAnsi="Trebuchet MS"/>
        </w:rPr>
      </w:pPr>
      <w:r>
        <w:rPr>
          <w:rFonts w:ascii="Trebuchet MS" w:hAnsi="Trebuchet MS"/>
        </w:rPr>
        <w:t>H</w:t>
      </w:r>
      <w:r w:rsidR="00A67D77">
        <w:rPr>
          <w:rFonts w:ascii="Trebuchet MS" w:hAnsi="Trebuchet MS"/>
        </w:rPr>
        <w:t xml:space="preserve">ave a whistleblower policy. </w:t>
      </w:r>
      <w:r>
        <w:rPr>
          <w:rFonts w:ascii="Trebuchet MS" w:hAnsi="Trebuchet MS"/>
        </w:rPr>
        <w:t>R</w:t>
      </w:r>
      <w:r w:rsidR="00A67D77">
        <w:rPr>
          <w:rFonts w:ascii="Trebuchet MS" w:hAnsi="Trebuchet MS"/>
        </w:rPr>
        <w:t>emind the board and staff every 6 months that this policy exists and create a culture of transparency and accountability</w:t>
      </w:r>
      <w:r w:rsidR="00E72EB1">
        <w:rPr>
          <w:rFonts w:ascii="Trebuchet MS" w:hAnsi="Trebuchet MS"/>
        </w:rPr>
        <w:t>;</w:t>
      </w:r>
      <w:r w:rsidR="00A67D77">
        <w:rPr>
          <w:rFonts w:ascii="Trebuchet MS" w:hAnsi="Trebuchet MS"/>
        </w:rPr>
        <w:t xml:space="preserve"> </w:t>
      </w:r>
    </w:p>
    <w:p w14:paraId="3C4D32B0" w14:textId="5B37B544" w:rsidR="000A6A42" w:rsidRPr="00141E22" w:rsidRDefault="000A6A42" w:rsidP="00141E22">
      <w:pPr>
        <w:pStyle w:val="ListParagraph"/>
        <w:numPr>
          <w:ilvl w:val="0"/>
          <w:numId w:val="41"/>
        </w:numPr>
        <w:rPr>
          <w:rFonts w:ascii="Trebuchet MS" w:hAnsi="Trebuchet MS"/>
        </w:rPr>
      </w:pPr>
      <w:r w:rsidRPr="00141E22">
        <w:rPr>
          <w:rFonts w:ascii="Trebuchet MS" w:hAnsi="Trebuchet MS"/>
        </w:rPr>
        <w:t xml:space="preserve">Educate workers </w:t>
      </w:r>
      <w:r w:rsidR="00A67D77">
        <w:rPr>
          <w:rFonts w:ascii="Trebuchet MS" w:hAnsi="Trebuchet MS"/>
        </w:rPr>
        <w:t>about fraud and errors</w:t>
      </w:r>
      <w:r w:rsidR="00E72EB1">
        <w:rPr>
          <w:rFonts w:ascii="Trebuchet MS" w:hAnsi="Trebuchet MS"/>
        </w:rPr>
        <w:t>;</w:t>
      </w:r>
    </w:p>
    <w:p w14:paraId="789E57B6" w14:textId="0331C9F9" w:rsidR="00A67D77" w:rsidRPr="00141E22" w:rsidRDefault="00A67D77" w:rsidP="00141E22">
      <w:pPr>
        <w:pStyle w:val="ListParagraph"/>
        <w:numPr>
          <w:ilvl w:val="0"/>
          <w:numId w:val="41"/>
        </w:numPr>
        <w:rPr>
          <w:rFonts w:ascii="Trebuchet MS" w:hAnsi="Trebuchet MS"/>
        </w:rPr>
      </w:pPr>
      <w:r>
        <w:rPr>
          <w:rFonts w:ascii="Trebuchet MS" w:hAnsi="Trebuchet MS"/>
        </w:rPr>
        <w:lastRenderedPageBreak/>
        <w:t>Review expense reports closely. Talk to staff about the details</w:t>
      </w:r>
      <w:r w:rsidR="00E72EB1">
        <w:rPr>
          <w:rFonts w:ascii="Trebuchet MS" w:hAnsi="Trebuchet MS"/>
        </w:rPr>
        <w:t>;</w:t>
      </w:r>
    </w:p>
    <w:p w14:paraId="6D97CFC9" w14:textId="77777777" w:rsidR="000A6A42" w:rsidRPr="00141E22" w:rsidRDefault="00A67D77" w:rsidP="00141E22">
      <w:pPr>
        <w:pStyle w:val="ListParagraph"/>
        <w:numPr>
          <w:ilvl w:val="0"/>
          <w:numId w:val="41"/>
        </w:numPr>
        <w:rPr>
          <w:rFonts w:ascii="Trebuchet MS" w:hAnsi="Trebuchet MS"/>
        </w:rPr>
      </w:pPr>
      <w:r>
        <w:rPr>
          <w:rFonts w:ascii="Trebuchet MS" w:hAnsi="Trebuchet MS"/>
        </w:rPr>
        <w:t>Consider buying insurance protecting against fraud.</w:t>
      </w:r>
    </w:p>
    <w:p w14:paraId="740B36CC" w14:textId="77777777" w:rsidR="00A67D77" w:rsidRDefault="00A67D77">
      <w:pPr>
        <w:rPr>
          <w:rFonts w:ascii="Trebuchet MS" w:eastAsia="Calibri" w:hAnsi="Trebuchet MS" w:cs="Calibri"/>
          <w:b/>
          <w:color w:val="000000"/>
          <w:sz w:val="28"/>
          <w:szCs w:val="28"/>
        </w:rPr>
      </w:pPr>
      <w:r>
        <w:rPr>
          <w:rFonts w:ascii="Trebuchet MS" w:hAnsi="Trebuchet MS"/>
          <w:b/>
          <w:sz w:val="28"/>
          <w:szCs w:val="28"/>
        </w:rPr>
        <w:br w:type="page"/>
      </w:r>
    </w:p>
    <w:p w14:paraId="6D4215C9" w14:textId="77777777" w:rsidR="00141E22" w:rsidRDefault="00141E22" w:rsidP="00A67D77">
      <w:pPr>
        <w:pStyle w:val="Normal1"/>
        <w:spacing w:after="120" w:line="240" w:lineRule="auto"/>
        <w:jc w:val="center"/>
        <w:outlineLvl w:val="0"/>
        <w:rPr>
          <w:rFonts w:ascii="Trebuchet MS" w:hAnsi="Trebuchet MS"/>
          <w:b/>
          <w:sz w:val="28"/>
          <w:szCs w:val="28"/>
        </w:rPr>
      </w:pPr>
      <w:r w:rsidRPr="00141E22">
        <w:rPr>
          <w:rFonts w:ascii="Trebuchet MS" w:hAnsi="Trebuchet MS"/>
          <w:b/>
          <w:sz w:val="28"/>
          <w:szCs w:val="28"/>
        </w:rPr>
        <w:lastRenderedPageBreak/>
        <w:t>Sample Controls</w:t>
      </w:r>
    </w:p>
    <w:p w14:paraId="1B4AAC98" w14:textId="77777777" w:rsidR="00D2293D" w:rsidRPr="00D2293D" w:rsidRDefault="00D2293D" w:rsidP="00D2293D">
      <w:pPr>
        <w:pStyle w:val="Normal1"/>
        <w:spacing w:after="120" w:line="240" w:lineRule="auto"/>
        <w:outlineLvl w:val="0"/>
        <w:rPr>
          <w:rFonts w:ascii="Trebuchet MS" w:hAnsi="Trebuchet MS"/>
          <w:i/>
          <w:sz w:val="24"/>
          <w:szCs w:val="24"/>
        </w:rPr>
      </w:pPr>
      <w:r w:rsidRPr="00D2293D">
        <w:rPr>
          <w:rFonts w:ascii="Trebuchet MS" w:hAnsi="Trebuchet MS"/>
          <w:i/>
          <w:sz w:val="24"/>
          <w:szCs w:val="24"/>
        </w:rPr>
        <w:t xml:space="preserve">This is not a template. This is an actual example used by a national nonprofit. It is incredibly detailed. It is intended to show you the level of thought and care that should be used by a small organization. Larger organizations (Over 10 Staff or $1M budget) should consider a better division of labor. </w:t>
      </w:r>
    </w:p>
    <w:p w14:paraId="1ACBFE57" w14:textId="77777777" w:rsidR="00D2293D" w:rsidRPr="00141E22" w:rsidRDefault="00D2293D" w:rsidP="00A67D77">
      <w:pPr>
        <w:pStyle w:val="Normal1"/>
        <w:spacing w:after="120" w:line="240" w:lineRule="auto"/>
        <w:jc w:val="center"/>
        <w:outlineLvl w:val="0"/>
        <w:rPr>
          <w:rFonts w:ascii="Trebuchet MS" w:hAnsi="Trebuchet MS"/>
          <w:b/>
          <w:sz w:val="28"/>
          <w:szCs w:val="28"/>
        </w:rPr>
      </w:pPr>
    </w:p>
    <w:p w14:paraId="1EE90F26" w14:textId="77777777" w:rsidR="00A853AE" w:rsidRPr="00141E22" w:rsidRDefault="00A853AE" w:rsidP="00A853AE">
      <w:pPr>
        <w:pStyle w:val="Normal1"/>
        <w:spacing w:after="120" w:line="240" w:lineRule="auto"/>
        <w:outlineLvl w:val="0"/>
        <w:rPr>
          <w:rFonts w:ascii="Trebuchet MS" w:hAnsi="Trebuchet MS"/>
          <w:sz w:val="24"/>
          <w:szCs w:val="24"/>
        </w:rPr>
      </w:pPr>
      <w:r w:rsidRPr="00141E22">
        <w:rPr>
          <w:rFonts w:ascii="Trebuchet MS" w:hAnsi="Trebuchet MS"/>
          <w:b/>
          <w:sz w:val="24"/>
          <w:szCs w:val="24"/>
          <w:u w:val="single"/>
        </w:rPr>
        <w:t>Receipts</w:t>
      </w:r>
    </w:p>
    <w:p w14:paraId="6DF6D97A" w14:textId="5AFA907A" w:rsidR="00A853AE" w:rsidRPr="00141E22" w:rsidRDefault="00A853AE" w:rsidP="00A853AE">
      <w:pPr>
        <w:pStyle w:val="Normal1"/>
        <w:numPr>
          <w:ilvl w:val="0"/>
          <w:numId w:val="36"/>
        </w:numPr>
        <w:spacing w:after="0" w:line="240" w:lineRule="auto"/>
        <w:ind w:hanging="360"/>
        <w:contextualSpacing/>
        <w:rPr>
          <w:rFonts w:ascii="Trebuchet MS" w:hAnsi="Trebuchet MS"/>
          <w:color w:val="auto"/>
          <w:sz w:val="24"/>
          <w:szCs w:val="24"/>
        </w:rPr>
      </w:pPr>
      <w:r w:rsidRPr="00141E22">
        <w:rPr>
          <w:rFonts w:ascii="Trebuchet MS" w:hAnsi="Trebuchet MS"/>
          <w:sz w:val="24"/>
          <w:szCs w:val="24"/>
        </w:rPr>
        <w:t xml:space="preserve">Mail is received in office and opened by Person 1. All check/cash receipts and accompanying documents </w:t>
      </w:r>
      <w:r w:rsidRPr="00141E22">
        <w:rPr>
          <w:rFonts w:ascii="Trebuchet MS" w:hAnsi="Trebuchet MS"/>
          <w:color w:val="auto"/>
          <w:sz w:val="24"/>
          <w:szCs w:val="24"/>
        </w:rPr>
        <w:t xml:space="preserve">are listed on a check log immediately by Person 3, or Person 2 if Person 3 is gone. </w:t>
      </w:r>
      <w:r w:rsidRPr="00141E22">
        <w:rPr>
          <w:rFonts w:ascii="Trebuchet MS" w:eastAsia="Times New Roman" w:hAnsi="Trebuchet MS" w:cs="Times New Roman"/>
          <w:color w:val="auto"/>
          <w:sz w:val="24"/>
          <w:szCs w:val="24"/>
        </w:rPr>
        <w:t>Be very specific in the log. If the check comes from "Fidelity Charitable Gift Fund" but we know it is given by, Jane Doe, we do the following: In the Payer Name, write: “Fidelity Charitable Gift Fund.</w:t>
      </w:r>
      <w:r w:rsidR="00E72EB1">
        <w:rPr>
          <w:rFonts w:ascii="Trebuchet MS" w:eastAsia="Times New Roman" w:hAnsi="Trebuchet MS" w:cs="Times New Roman"/>
          <w:color w:val="auto"/>
          <w:sz w:val="24"/>
          <w:szCs w:val="24"/>
        </w:rPr>
        <w:t>”</w:t>
      </w:r>
      <w:r w:rsidRPr="00141E22">
        <w:rPr>
          <w:rFonts w:ascii="Trebuchet MS" w:eastAsia="Times New Roman" w:hAnsi="Trebuchet MS" w:cs="Times New Roman"/>
          <w:color w:val="auto"/>
          <w:sz w:val="24"/>
          <w:szCs w:val="24"/>
        </w:rPr>
        <w:t xml:space="preserve"> In the Notes Section, write: </w:t>
      </w:r>
      <w:r w:rsidR="00E72EB1">
        <w:rPr>
          <w:rFonts w:ascii="Trebuchet MS" w:eastAsia="Times New Roman" w:hAnsi="Trebuchet MS" w:cs="Times New Roman"/>
          <w:color w:val="auto"/>
          <w:sz w:val="24"/>
          <w:szCs w:val="24"/>
        </w:rPr>
        <w:t>“</w:t>
      </w:r>
      <w:r w:rsidRPr="00141E22">
        <w:rPr>
          <w:rFonts w:ascii="Trebuchet MS" w:eastAsia="Times New Roman" w:hAnsi="Trebuchet MS" w:cs="Times New Roman"/>
          <w:color w:val="auto"/>
          <w:sz w:val="24"/>
          <w:szCs w:val="24"/>
        </w:rPr>
        <w:t>Credit to Jane Doe.</w:t>
      </w:r>
      <w:r w:rsidR="00E72EB1">
        <w:rPr>
          <w:rFonts w:ascii="Trebuchet MS" w:eastAsia="Times New Roman" w:hAnsi="Trebuchet MS" w:cs="Times New Roman"/>
          <w:color w:val="auto"/>
          <w:sz w:val="24"/>
          <w:szCs w:val="24"/>
        </w:rPr>
        <w:t>”</w:t>
      </w:r>
      <w:r w:rsidRPr="00141E22">
        <w:rPr>
          <w:rFonts w:ascii="Trebuchet MS" w:eastAsia="Times New Roman" w:hAnsi="Trebuchet MS" w:cs="Times New Roman"/>
          <w:color w:val="auto"/>
          <w:sz w:val="24"/>
          <w:szCs w:val="24"/>
          <w:shd w:val="clear" w:color="auto" w:fill="FFFFFF"/>
        </w:rPr>
        <w:t xml:space="preserve"> "Credit to" is language </w:t>
      </w:r>
      <w:r w:rsidR="00E72EB1">
        <w:rPr>
          <w:rFonts w:ascii="Trebuchet MS" w:eastAsia="Times New Roman" w:hAnsi="Trebuchet MS" w:cs="Times New Roman"/>
          <w:color w:val="auto"/>
          <w:sz w:val="24"/>
          <w:szCs w:val="24"/>
          <w:shd w:val="clear" w:color="auto" w:fill="FFFFFF"/>
        </w:rPr>
        <w:t xml:space="preserve">that the </w:t>
      </w:r>
      <w:r w:rsidRPr="00141E22">
        <w:rPr>
          <w:rFonts w:ascii="Trebuchet MS" w:eastAsia="Times New Roman" w:hAnsi="Trebuchet MS" w:cs="Times New Roman"/>
          <w:color w:val="auto"/>
          <w:sz w:val="24"/>
          <w:szCs w:val="24"/>
          <w:shd w:val="clear" w:color="auto" w:fill="FFFFFF"/>
        </w:rPr>
        <w:t>Bookkeeper knows to look for, to enter the gift into QuickBooks</w:t>
      </w:r>
      <w:r w:rsidR="002D4C8B">
        <w:rPr>
          <w:rFonts w:ascii="Trebuchet MS" w:eastAsia="Times New Roman" w:hAnsi="Trebuchet MS" w:cs="Times New Roman"/>
          <w:color w:val="auto"/>
          <w:sz w:val="24"/>
          <w:szCs w:val="24"/>
          <w:shd w:val="clear" w:color="auto" w:fill="FFFFFF"/>
        </w:rPr>
        <w:t xml:space="preserve"> (QB)</w:t>
      </w:r>
      <w:r w:rsidRPr="00141E22">
        <w:rPr>
          <w:rFonts w:ascii="Trebuchet MS" w:eastAsia="Times New Roman" w:hAnsi="Trebuchet MS" w:cs="Times New Roman"/>
          <w:color w:val="auto"/>
          <w:sz w:val="24"/>
          <w:szCs w:val="24"/>
          <w:shd w:val="clear" w:color="auto" w:fill="FFFFFF"/>
        </w:rPr>
        <w:t>.</w:t>
      </w:r>
    </w:p>
    <w:p w14:paraId="320211C3" w14:textId="4545E41A" w:rsidR="00A853AE" w:rsidRPr="00141E22" w:rsidRDefault="00A853AE" w:rsidP="00A853AE">
      <w:pPr>
        <w:pStyle w:val="Normal1"/>
        <w:numPr>
          <w:ilvl w:val="0"/>
          <w:numId w:val="36"/>
        </w:numPr>
        <w:spacing w:after="0" w:line="240" w:lineRule="auto"/>
        <w:ind w:hanging="360"/>
        <w:contextualSpacing/>
        <w:rPr>
          <w:rFonts w:ascii="Trebuchet MS" w:hAnsi="Trebuchet MS"/>
          <w:color w:val="auto"/>
          <w:sz w:val="24"/>
          <w:szCs w:val="24"/>
        </w:rPr>
      </w:pPr>
      <w:r w:rsidRPr="00141E22">
        <w:rPr>
          <w:rFonts w:ascii="Trebuchet MS" w:eastAsia="Times New Roman" w:hAnsi="Trebuchet MS" w:cs="Times New Roman"/>
          <w:color w:val="auto"/>
          <w:sz w:val="24"/>
          <w:szCs w:val="24"/>
          <w:shd w:val="clear" w:color="auto" w:fill="FFFFFF"/>
        </w:rPr>
        <w:t xml:space="preserve">All checks are scanned and sent to Person 1 for saving in the monthly expense folders in Google Drive. All checks will be titled by </w:t>
      </w:r>
      <w:r w:rsidR="00E72EB1">
        <w:rPr>
          <w:rFonts w:ascii="Trebuchet MS" w:eastAsia="Times New Roman" w:hAnsi="Trebuchet MS" w:cs="Times New Roman"/>
          <w:color w:val="auto"/>
          <w:sz w:val="24"/>
          <w:szCs w:val="24"/>
          <w:shd w:val="clear" w:color="auto" w:fill="FFFFFF"/>
        </w:rPr>
        <w:t xml:space="preserve">the </w:t>
      </w:r>
      <w:r w:rsidRPr="00141E22">
        <w:rPr>
          <w:rFonts w:ascii="Trebuchet MS" w:eastAsia="Times New Roman" w:hAnsi="Trebuchet MS" w:cs="Times New Roman"/>
          <w:color w:val="auto"/>
          <w:sz w:val="24"/>
          <w:szCs w:val="24"/>
          <w:shd w:val="clear" w:color="auto" w:fill="FFFFFF"/>
        </w:rPr>
        <w:t>donor for quick retrieval.</w:t>
      </w:r>
    </w:p>
    <w:p w14:paraId="147023CF" w14:textId="343DAD76" w:rsidR="00A853AE" w:rsidRPr="00141E22" w:rsidRDefault="00A853AE" w:rsidP="00A853AE">
      <w:pPr>
        <w:pStyle w:val="Normal1"/>
        <w:numPr>
          <w:ilvl w:val="0"/>
          <w:numId w:val="36"/>
        </w:numPr>
        <w:spacing w:after="0" w:line="240" w:lineRule="auto"/>
        <w:ind w:hanging="360"/>
        <w:contextualSpacing/>
        <w:rPr>
          <w:rFonts w:ascii="Trebuchet MS" w:hAnsi="Trebuchet MS"/>
          <w:color w:val="auto"/>
          <w:sz w:val="24"/>
          <w:szCs w:val="24"/>
        </w:rPr>
      </w:pPr>
      <w:r w:rsidRPr="00141E22">
        <w:rPr>
          <w:rFonts w:ascii="Trebuchet MS" w:eastAsia="Times New Roman" w:hAnsi="Trebuchet MS" w:cs="Times New Roman"/>
          <w:color w:val="auto"/>
          <w:sz w:val="24"/>
          <w:szCs w:val="24"/>
          <w:shd w:val="clear" w:color="auto" w:fill="FFFFFF"/>
        </w:rPr>
        <w:t xml:space="preserve">Person 3 will then enter the gift into the donor database, making sure to search for the donor before creating a new one, keeping in mind that the donor may be listed with a middle initial or maiden name, etc. Donations are logged as occurring on the date of the check not the </w:t>
      </w:r>
      <w:r w:rsidR="002D4C8B">
        <w:rPr>
          <w:rFonts w:ascii="Trebuchet MS" w:eastAsia="Times New Roman" w:hAnsi="Trebuchet MS" w:cs="Times New Roman"/>
          <w:color w:val="auto"/>
          <w:sz w:val="24"/>
          <w:szCs w:val="24"/>
          <w:shd w:val="clear" w:color="auto" w:fill="FFFFFF"/>
        </w:rPr>
        <w:t>deposit date</w:t>
      </w:r>
      <w:r w:rsidRPr="00141E22">
        <w:rPr>
          <w:rFonts w:ascii="Trebuchet MS" w:eastAsia="Times New Roman" w:hAnsi="Trebuchet MS" w:cs="Times New Roman"/>
          <w:color w:val="auto"/>
          <w:sz w:val="24"/>
          <w:szCs w:val="24"/>
          <w:shd w:val="clear" w:color="auto" w:fill="FFFFFF"/>
        </w:rPr>
        <w:t xml:space="preserve">. Check images </w:t>
      </w:r>
      <w:r w:rsidR="002D4C8B">
        <w:rPr>
          <w:rFonts w:ascii="Trebuchet MS" w:eastAsia="Times New Roman" w:hAnsi="Trebuchet MS" w:cs="Times New Roman"/>
          <w:color w:val="auto"/>
          <w:sz w:val="24"/>
          <w:szCs w:val="24"/>
          <w:shd w:val="clear" w:color="auto" w:fill="FFFFFF"/>
        </w:rPr>
        <w:t xml:space="preserve">are </w:t>
      </w:r>
      <w:r w:rsidRPr="00141E22">
        <w:rPr>
          <w:rFonts w:ascii="Trebuchet MS" w:eastAsia="Times New Roman" w:hAnsi="Trebuchet MS" w:cs="Times New Roman"/>
          <w:color w:val="auto"/>
          <w:sz w:val="24"/>
          <w:szCs w:val="24"/>
          <w:shd w:val="clear" w:color="auto" w:fill="FFFFFF"/>
        </w:rPr>
        <w:t>uploaded to donor records in database.</w:t>
      </w:r>
    </w:p>
    <w:p w14:paraId="2D1A77FE" w14:textId="77777777" w:rsidR="00A853AE" w:rsidRPr="00141E22" w:rsidRDefault="00A853AE" w:rsidP="00A853AE">
      <w:pPr>
        <w:pStyle w:val="Normal1"/>
        <w:numPr>
          <w:ilvl w:val="0"/>
          <w:numId w:val="36"/>
        </w:numPr>
        <w:spacing w:after="0" w:line="240" w:lineRule="auto"/>
        <w:ind w:hanging="360"/>
        <w:contextualSpacing/>
        <w:rPr>
          <w:rFonts w:ascii="Trebuchet MS" w:hAnsi="Trebuchet MS"/>
          <w:color w:val="auto"/>
          <w:sz w:val="24"/>
          <w:szCs w:val="24"/>
        </w:rPr>
      </w:pPr>
      <w:r w:rsidRPr="00141E22">
        <w:rPr>
          <w:rFonts w:ascii="Trebuchet MS" w:hAnsi="Trebuchet MS"/>
          <w:color w:val="auto"/>
          <w:sz w:val="24"/>
          <w:szCs w:val="24"/>
        </w:rPr>
        <w:t>Checks are endorsed “for deposit only” immediately upon receipt by the Executive Director (ED).</w:t>
      </w:r>
    </w:p>
    <w:p w14:paraId="6B7A2329" w14:textId="77777777" w:rsidR="00A853AE" w:rsidRPr="00141E22" w:rsidRDefault="00A853AE" w:rsidP="00A853AE">
      <w:pPr>
        <w:pStyle w:val="Normal1"/>
        <w:numPr>
          <w:ilvl w:val="0"/>
          <w:numId w:val="36"/>
        </w:numPr>
        <w:spacing w:after="0" w:line="240" w:lineRule="auto"/>
        <w:ind w:hanging="360"/>
        <w:contextualSpacing/>
        <w:rPr>
          <w:rFonts w:ascii="Trebuchet MS" w:hAnsi="Trebuchet MS"/>
          <w:color w:val="auto"/>
          <w:sz w:val="24"/>
          <w:szCs w:val="24"/>
        </w:rPr>
      </w:pPr>
      <w:r w:rsidRPr="00141E22">
        <w:rPr>
          <w:rFonts w:ascii="Trebuchet MS" w:hAnsi="Trebuchet MS"/>
          <w:color w:val="auto"/>
          <w:sz w:val="24"/>
          <w:szCs w:val="24"/>
        </w:rPr>
        <w:t>Checks and cash are deposited within 2 business days of receipt by the ED.</w:t>
      </w:r>
    </w:p>
    <w:p w14:paraId="47A3DE92" w14:textId="23214C50" w:rsidR="00A853AE" w:rsidRPr="00141E22" w:rsidRDefault="00A853AE" w:rsidP="00A853AE">
      <w:pPr>
        <w:pStyle w:val="Normal1"/>
        <w:numPr>
          <w:ilvl w:val="0"/>
          <w:numId w:val="36"/>
        </w:numPr>
        <w:spacing w:after="0" w:line="240" w:lineRule="auto"/>
        <w:ind w:hanging="360"/>
        <w:contextualSpacing/>
        <w:rPr>
          <w:rFonts w:ascii="Trebuchet MS" w:hAnsi="Trebuchet MS"/>
          <w:color w:val="auto"/>
          <w:sz w:val="24"/>
          <w:szCs w:val="24"/>
        </w:rPr>
      </w:pPr>
      <w:r w:rsidRPr="00141E22">
        <w:rPr>
          <w:rFonts w:ascii="Trebuchet MS" w:hAnsi="Trebuchet MS"/>
          <w:color w:val="auto"/>
          <w:sz w:val="24"/>
          <w:szCs w:val="24"/>
        </w:rPr>
        <w:t xml:space="preserve">Deposit slips and copies of checks are uploaded to </w:t>
      </w:r>
      <w:r w:rsidR="00E72EB1">
        <w:rPr>
          <w:rFonts w:ascii="Trebuchet MS" w:hAnsi="Trebuchet MS"/>
          <w:color w:val="auto"/>
          <w:sz w:val="24"/>
          <w:szCs w:val="24"/>
        </w:rPr>
        <w:t xml:space="preserve">a </w:t>
      </w:r>
      <w:r w:rsidRPr="00141E22">
        <w:rPr>
          <w:rFonts w:ascii="Trebuchet MS" w:hAnsi="Trebuchet MS"/>
          <w:color w:val="auto"/>
          <w:sz w:val="24"/>
          <w:szCs w:val="24"/>
        </w:rPr>
        <w:t xml:space="preserve">shared Google drive. </w:t>
      </w:r>
      <w:r w:rsidR="00E72EB1">
        <w:rPr>
          <w:rFonts w:ascii="Trebuchet MS" w:hAnsi="Trebuchet MS"/>
          <w:color w:val="auto"/>
          <w:sz w:val="24"/>
          <w:szCs w:val="24"/>
        </w:rPr>
        <w:t xml:space="preserve">The </w:t>
      </w:r>
      <w:r w:rsidRPr="00141E22">
        <w:rPr>
          <w:rFonts w:ascii="Trebuchet MS" w:hAnsi="Trebuchet MS"/>
          <w:color w:val="auto"/>
          <w:sz w:val="24"/>
          <w:szCs w:val="24"/>
        </w:rPr>
        <w:t xml:space="preserve">Date of deposit is indicated in </w:t>
      </w:r>
      <w:r w:rsidR="00E72EB1">
        <w:rPr>
          <w:rFonts w:ascii="Trebuchet MS" w:hAnsi="Trebuchet MS"/>
          <w:color w:val="auto"/>
          <w:sz w:val="24"/>
          <w:szCs w:val="24"/>
        </w:rPr>
        <w:t xml:space="preserve">the </w:t>
      </w:r>
      <w:r w:rsidRPr="00141E22">
        <w:rPr>
          <w:rFonts w:ascii="Trebuchet MS" w:hAnsi="Trebuchet MS"/>
          <w:color w:val="auto"/>
          <w:sz w:val="24"/>
          <w:szCs w:val="24"/>
        </w:rPr>
        <w:t>file name for</w:t>
      </w:r>
      <w:r w:rsidR="00E72EB1">
        <w:rPr>
          <w:rFonts w:ascii="Trebuchet MS" w:hAnsi="Trebuchet MS"/>
          <w:color w:val="auto"/>
          <w:sz w:val="24"/>
          <w:szCs w:val="24"/>
        </w:rPr>
        <w:t xml:space="preserve"> the</w:t>
      </w:r>
      <w:r w:rsidRPr="00141E22">
        <w:rPr>
          <w:rFonts w:ascii="Trebuchet MS" w:hAnsi="Trebuchet MS"/>
          <w:color w:val="auto"/>
          <w:sz w:val="24"/>
          <w:szCs w:val="24"/>
        </w:rPr>
        <w:t xml:space="preserve"> deposit slip and each check deposited.</w:t>
      </w:r>
    </w:p>
    <w:p w14:paraId="749E587C" w14:textId="3D464F4A" w:rsidR="00A853AE" w:rsidRPr="00141E22" w:rsidRDefault="00A853AE" w:rsidP="00A853AE">
      <w:pPr>
        <w:pStyle w:val="Normal1"/>
        <w:numPr>
          <w:ilvl w:val="0"/>
          <w:numId w:val="36"/>
        </w:numPr>
        <w:spacing w:after="0" w:line="240" w:lineRule="auto"/>
        <w:ind w:hanging="360"/>
        <w:contextualSpacing/>
        <w:rPr>
          <w:rFonts w:ascii="Trebuchet MS" w:hAnsi="Trebuchet MS"/>
          <w:color w:val="auto"/>
          <w:sz w:val="24"/>
          <w:szCs w:val="24"/>
        </w:rPr>
      </w:pPr>
      <w:r w:rsidRPr="00141E22">
        <w:rPr>
          <w:rFonts w:ascii="Trebuchet MS" w:hAnsi="Trebuchet MS"/>
          <w:color w:val="auto"/>
          <w:sz w:val="24"/>
          <w:szCs w:val="24"/>
        </w:rPr>
        <w:t>Receipts are recor</w:t>
      </w:r>
      <w:r w:rsidR="002D4C8B">
        <w:rPr>
          <w:rFonts w:ascii="Trebuchet MS" w:hAnsi="Trebuchet MS"/>
          <w:color w:val="auto"/>
          <w:sz w:val="24"/>
          <w:szCs w:val="24"/>
        </w:rPr>
        <w:t xml:space="preserve">ded by bookkeeper into </w:t>
      </w:r>
      <w:r w:rsidRPr="00141E22">
        <w:rPr>
          <w:rFonts w:ascii="Trebuchet MS" w:hAnsi="Trebuchet MS"/>
          <w:color w:val="auto"/>
          <w:sz w:val="24"/>
          <w:szCs w:val="24"/>
        </w:rPr>
        <w:t xml:space="preserve">(QB) based on information in </w:t>
      </w:r>
      <w:r w:rsidR="00E72EB1">
        <w:rPr>
          <w:rFonts w:ascii="Trebuchet MS" w:hAnsi="Trebuchet MS"/>
          <w:color w:val="auto"/>
          <w:sz w:val="24"/>
          <w:szCs w:val="24"/>
        </w:rPr>
        <w:t xml:space="preserve">the </w:t>
      </w:r>
      <w:r w:rsidRPr="00141E22">
        <w:rPr>
          <w:rFonts w:ascii="Trebuchet MS" w:hAnsi="Trebuchet MS"/>
          <w:color w:val="auto"/>
          <w:sz w:val="24"/>
          <w:szCs w:val="24"/>
        </w:rPr>
        <w:t>Google Drive.</w:t>
      </w:r>
    </w:p>
    <w:p w14:paraId="79B577E4" w14:textId="7C0135B9" w:rsidR="00A853AE" w:rsidRPr="00141E22" w:rsidRDefault="00A853AE" w:rsidP="00A853AE">
      <w:pPr>
        <w:pStyle w:val="Normal1"/>
        <w:numPr>
          <w:ilvl w:val="0"/>
          <w:numId w:val="36"/>
        </w:numPr>
        <w:spacing w:after="0" w:line="240" w:lineRule="auto"/>
        <w:ind w:hanging="360"/>
        <w:contextualSpacing/>
        <w:rPr>
          <w:rFonts w:ascii="Trebuchet MS" w:hAnsi="Trebuchet MS"/>
          <w:color w:val="auto"/>
          <w:sz w:val="24"/>
          <w:szCs w:val="24"/>
        </w:rPr>
      </w:pPr>
      <w:r w:rsidRPr="00141E22">
        <w:rPr>
          <w:rFonts w:ascii="Trebuchet MS" w:hAnsi="Trebuchet MS"/>
          <w:color w:val="auto"/>
          <w:sz w:val="24"/>
          <w:szCs w:val="24"/>
        </w:rPr>
        <w:t>All gifts of any dollar amount are mailed a formal, written acknowledgment within one week of receipt.</w:t>
      </w:r>
    </w:p>
    <w:p w14:paraId="41C566EE" w14:textId="77777777" w:rsidR="00A853AE" w:rsidRPr="00141E22" w:rsidRDefault="00A853AE" w:rsidP="00A853AE">
      <w:pPr>
        <w:pStyle w:val="Normal1"/>
        <w:spacing w:after="120" w:line="240" w:lineRule="auto"/>
        <w:ind w:left="360"/>
        <w:rPr>
          <w:rFonts w:ascii="Trebuchet MS" w:hAnsi="Trebuchet MS"/>
          <w:color w:val="auto"/>
          <w:sz w:val="24"/>
          <w:szCs w:val="24"/>
        </w:rPr>
      </w:pPr>
    </w:p>
    <w:p w14:paraId="4D0A911A" w14:textId="77777777" w:rsidR="00A853AE" w:rsidRPr="00141E22" w:rsidRDefault="00A853AE" w:rsidP="00A853AE">
      <w:pPr>
        <w:pStyle w:val="Normal1"/>
        <w:spacing w:after="120" w:line="240" w:lineRule="auto"/>
        <w:outlineLvl w:val="0"/>
        <w:rPr>
          <w:rFonts w:ascii="Trebuchet MS" w:hAnsi="Trebuchet MS"/>
          <w:color w:val="auto"/>
          <w:sz w:val="24"/>
          <w:szCs w:val="24"/>
        </w:rPr>
      </w:pPr>
      <w:r w:rsidRPr="00141E22">
        <w:rPr>
          <w:rFonts w:ascii="Trebuchet MS" w:hAnsi="Trebuchet MS"/>
          <w:b/>
          <w:color w:val="auto"/>
          <w:sz w:val="24"/>
          <w:szCs w:val="24"/>
          <w:u w:val="single"/>
        </w:rPr>
        <w:t>Check Disbursements</w:t>
      </w:r>
    </w:p>
    <w:p w14:paraId="296D67B7" w14:textId="77777777" w:rsidR="00A853AE" w:rsidRPr="00141E22" w:rsidRDefault="00A853AE" w:rsidP="00A853AE">
      <w:pPr>
        <w:pStyle w:val="Normal1"/>
        <w:numPr>
          <w:ilvl w:val="0"/>
          <w:numId w:val="37"/>
        </w:numPr>
        <w:spacing w:after="0" w:line="240" w:lineRule="auto"/>
        <w:ind w:hanging="360"/>
        <w:contextualSpacing/>
        <w:rPr>
          <w:rFonts w:ascii="Trebuchet MS" w:hAnsi="Trebuchet MS"/>
          <w:color w:val="auto"/>
          <w:sz w:val="24"/>
          <w:szCs w:val="24"/>
        </w:rPr>
      </w:pPr>
      <w:r w:rsidRPr="00141E22">
        <w:rPr>
          <w:rFonts w:ascii="Trebuchet MS" w:hAnsi="Trebuchet MS"/>
          <w:color w:val="auto"/>
          <w:sz w:val="24"/>
          <w:szCs w:val="24"/>
        </w:rPr>
        <w:t>Check disbursements are made by pre-numbered check or through the banking bill pay system.</w:t>
      </w:r>
    </w:p>
    <w:p w14:paraId="6530A614" w14:textId="79EC5348" w:rsidR="00A853AE" w:rsidRPr="00141E22" w:rsidRDefault="00A853AE" w:rsidP="00A853AE">
      <w:pPr>
        <w:pStyle w:val="Normal1"/>
        <w:numPr>
          <w:ilvl w:val="0"/>
          <w:numId w:val="37"/>
        </w:numPr>
        <w:spacing w:after="0" w:line="240" w:lineRule="auto"/>
        <w:ind w:hanging="360"/>
        <w:contextualSpacing/>
        <w:rPr>
          <w:rFonts w:ascii="Trebuchet MS" w:hAnsi="Trebuchet MS"/>
          <w:sz w:val="24"/>
          <w:szCs w:val="24"/>
        </w:rPr>
      </w:pPr>
      <w:r w:rsidRPr="00141E22">
        <w:rPr>
          <w:rFonts w:ascii="Trebuchet MS" w:hAnsi="Trebuchet MS"/>
          <w:color w:val="auto"/>
          <w:sz w:val="24"/>
          <w:szCs w:val="24"/>
        </w:rPr>
        <w:t xml:space="preserve">Check disbursements are made by the ED or CFO. Signers are Person 1, Person 4, </w:t>
      </w:r>
      <w:r w:rsidR="00D65DF9">
        <w:rPr>
          <w:rFonts w:ascii="Trebuchet MS" w:hAnsi="Trebuchet MS"/>
          <w:color w:val="auto"/>
          <w:sz w:val="24"/>
          <w:szCs w:val="24"/>
        </w:rPr>
        <w:t xml:space="preserve">and </w:t>
      </w:r>
      <w:r w:rsidRPr="00141E22">
        <w:rPr>
          <w:rFonts w:ascii="Trebuchet MS" w:hAnsi="Trebuchet MS"/>
          <w:color w:val="auto"/>
          <w:sz w:val="24"/>
          <w:szCs w:val="24"/>
        </w:rPr>
        <w:t xml:space="preserve">Person 5. All </w:t>
      </w:r>
      <w:r w:rsidR="00D65DF9">
        <w:rPr>
          <w:rFonts w:ascii="Trebuchet MS" w:hAnsi="Trebuchet MS"/>
          <w:color w:val="auto"/>
          <w:sz w:val="24"/>
          <w:szCs w:val="24"/>
        </w:rPr>
        <w:t xml:space="preserve">signers </w:t>
      </w:r>
      <w:r w:rsidRPr="00141E22">
        <w:rPr>
          <w:rFonts w:ascii="Trebuchet MS" w:hAnsi="Trebuchet MS"/>
          <w:color w:val="auto"/>
          <w:sz w:val="24"/>
          <w:szCs w:val="24"/>
        </w:rPr>
        <w:t>have full authority but can be limited</w:t>
      </w:r>
      <w:r w:rsidRPr="00141E22">
        <w:rPr>
          <w:rFonts w:ascii="Trebuchet MS" w:hAnsi="Trebuchet MS"/>
          <w:sz w:val="24"/>
          <w:szCs w:val="24"/>
        </w:rPr>
        <w:t xml:space="preserve"> in the online system.</w:t>
      </w:r>
    </w:p>
    <w:p w14:paraId="16603BDD" w14:textId="3AA38095" w:rsidR="00A853AE" w:rsidRPr="00141E22" w:rsidRDefault="00A853AE" w:rsidP="00A853AE">
      <w:pPr>
        <w:pStyle w:val="Normal1"/>
        <w:numPr>
          <w:ilvl w:val="0"/>
          <w:numId w:val="37"/>
        </w:numPr>
        <w:spacing w:after="0" w:line="240" w:lineRule="auto"/>
        <w:ind w:hanging="360"/>
        <w:contextualSpacing/>
        <w:rPr>
          <w:rFonts w:ascii="Trebuchet MS" w:hAnsi="Trebuchet MS"/>
          <w:sz w:val="24"/>
          <w:szCs w:val="24"/>
        </w:rPr>
      </w:pPr>
      <w:r w:rsidRPr="00141E22">
        <w:rPr>
          <w:rFonts w:ascii="Trebuchet MS" w:hAnsi="Trebuchet MS"/>
          <w:sz w:val="24"/>
          <w:szCs w:val="24"/>
        </w:rPr>
        <w:t xml:space="preserve">Check disbursements are made based on </w:t>
      </w:r>
      <w:r w:rsidR="00D65DF9">
        <w:rPr>
          <w:rFonts w:ascii="Trebuchet MS" w:hAnsi="Trebuchet MS"/>
          <w:sz w:val="24"/>
          <w:szCs w:val="24"/>
        </w:rPr>
        <w:t xml:space="preserve">the </w:t>
      </w:r>
      <w:r w:rsidRPr="00141E22">
        <w:rPr>
          <w:rFonts w:ascii="Trebuchet MS" w:hAnsi="Trebuchet MS"/>
          <w:sz w:val="24"/>
          <w:szCs w:val="24"/>
        </w:rPr>
        <w:t>invoice approved and initialed on the digital file by ED or CFO.</w:t>
      </w:r>
    </w:p>
    <w:p w14:paraId="04E544A9" w14:textId="77777777" w:rsidR="00A853AE" w:rsidRPr="00141E22" w:rsidRDefault="00A853AE" w:rsidP="00A853AE">
      <w:pPr>
        <w:pStyle w:val="Normal1"/>
        <w:numPr>
          <w:ilvl w:val="0"/>
          <w:numId w:val="37"/>
        </w:numPr>
        <w:spacing w:after="0" w:line="240" w:lineRule="auto"/>
        <w:ind w:hanging="360"/>
        <w:contextualSpacing/>
        <w:rPr>
          <w:rFonts w:ascii="Trebuchet MS" w:hAnsi="Trebuchet MS"/>
          <w:sz w:val="24"/>
          <w:szCs w:val="24"/>
        </w:rPr>
      </w:pPr>
      <w:r w:rsidRPr="00141E22">
        <w:rPr>
          <w:rFonts w:ascii="Trebuchet MS" w:hAnsi="Trebuchet MS"/>
          <w:sz w:val="24"/>
          <w:szCs w:val="24"/>
        </w:rPr>
        <w:t>Invoices are checked for mathematical accuracy and reasonableness before payment is made.</w:t>
      </w:r>
    </w:p>
    <w:p w14:paraId="6A87C3C9" w14:textId="5576F816" w:rsidR="00A853AE" w:rsidRPr="00141E22" w:rsidRDefault="00A853AE" w:rsidP="00A853AE">
      <w:pPr>
        <w:pStyle w:val="Normal1"/>
        <w:numPr>
          <w:ilvl w:val="0"/>
          <w:numId w:val="37"/>
        </w:numPr>
        <w:spacing w:after="0" w:line="240" w:lineRule="auto"/>
        <w:ind w:hanging="360"/>
        <w:contextualSpacing/>
        <w:rPr>
          <w:rFonts w:ascii="Trebuchet MS" w:hAnsi="Trebuchet MS"/>
          <w:sz w:val="24"/>
          <w:szCs w:val="24"/>
        </w:rPr>
      </w:pPr>
      <w:r w:rsidRPr="00141E22">
        <w:rPr>
          <w:rFonts w:ascii="Trebuchet MS" w:hAnsi="Trebuchet MS"/>
          <w:sz w:val="24"/>
          <w:szCs w:val="24"/>
        </w:rPr>
        <w:t>Invoices are uploaded to</w:t>
      </w:r>
      <w:r w:rsidR="00D65DF9">
        <w:rPr>
          <w:rFonts w:ascii="Trebuchet MS" w:hAnsi="Trebuchet MS"/>
          <w:sz w:val="24"/>
          <w:szCs w:val="24"/>
        </w:rPr>
        <w:t xml:space="preserve"> a</w:t>
      </w:r>
      <w:r w:rsidRPr="00141E22">
        <w:rPr>
          <w:rFonts w:ascii="Trebuchet MS" w:hAnsi="Trebuchet MS"/>
          <w:sz w:val="24"/>
          <w:szCs w:val="24"/>
        </w:rPr>
        <w:t xml:space="preserve"> shared Google drive. Check number, date, vendor name</w:t>
      </w:r>
      <w:r w:rsidR="00D65DF9">
        <w:rPr>
          <w:rFonts w:ascii="Trebuchet MS" w:hAnsi="Trebuchet MS"/>
          <w:sz w:val="24"/>
          <w:szCs w:val="24"/>
        </w:rPr>
        <w:t>,</w:t>
      </w:r>
      <w:r w:rsidRPr="00141E22">
        <w:rPr>
          <w:rFonts w:ascii="Trebuchet MS" w:hAnsi="Trebuchet MS"/>
          <w:sz w:val="24"/>
          <w:szCs w:val="24"/>
        </w:rPr>
        <w:t xml:space="preserve"> and approval of disbursement is indicated in the file name.</w:t>
      </w:r>
    </w:p>
    <w:p w14:paraId="756EDF4A" w14:textId="283DD491" w:rsidR="00A853AE" w:rsidRPr="00141E22" w:rsidRDefault="00A853AE" w:rsidP="00A853AE">
      <w:pPr>
        <w:pStyle w:val="Normal1"/>
        <w:numPr>
          <w:ilvl w:val="0"/>
          <w:numId w:val="37"/>
        </w:numPr>
        <w:spacing w:after="0" w:line="240" w:lineRule="auto"/>
        <w:ind w:hanging="360"/>
        <w:contextualSpacing/>
        <w:rPr>
          <w:rFonts w:ascii="Trebuchet MS" w:hAnsi="Trebuchet MS"/>
          <w:sz w:val="24"/>
          <w:szCs w:val="24"/>
        </w:rPr>
      </w:pPr>
      <w:r w:rsidRPr="00141E22">
        <w:rPr>
          <w:rFonts w:ascii="Trebuchet MS" w:hAnsi="Trebuchet MS"/>
          <w:sz w:val="24"/>
          <w:szCs w:val="24"/>
        </w:rPr>
        <w:t xml:space="preserve">Check disbursements are recorded by the bookkeeper into QB based on </w:t>
      </w:r>
      <w:r w:rsidR="00D65DF9">
        <w:rPr>
          <w:rFonts w:ascii="Trebuchet MS" w:hAnsi="Trebuchet MS"/>
          <w:sz w:val="24"/>
          <w:szCs w:val="24"/>
        </w:rPr>
        <w:t xml:space="preserve">the </w:t>
      </w:r>
      <w:r w:rsidRPr="00141E22">
        <w:rPr>
          <w:rFonts w:ascii="Trebuchet MS" w:hAnsi="Trebuchet MS"/>
          <w:sz w:val="24"/>
          <w:szCs w:val="24"/>
        </w:rPr>
        <w:t>information in</w:t>
      </w:r>
      <w:r w:rsidR="00D65DF9">
        <w:rPr>
          <w:rFonts w:ascii="Trebuchet MS" w:hAnsi="Trebuchet MS"/>
          <w:sz w:val="24"/>
          <w:szCs w:val="24"/>
        </w:rPr>
        <w:t xml:space="preserve"> the</w:t>
      </w:r>
      <w:r w:rsidRPr="00141E22">
        <w:rPr>
          <w:rFonts w:ascii="Trebuchet MS" w:hAnsi="Trebuchet MS"/>
          <w:sz w:val="24"/>
          <w:szCs w:val="24"/>
        </w:rPr>
        <w:t xml:space="preserve"> Google Drive. </w:t>
      </w:r>
    </w:p>
    <w:p w14:paraId="397921F4" w14:textId="501843D3" w:rsidR="00A853AE" w:rsidRPr="00141E22" w:rsidRDefault="00D65DF9" w:rsidP="00A853AE">
      <w:pPr>
        <w:pStyle w:val="Normal1"/>
        <w:numPr>
          <w:ilvl w:val="0"/>
          <w:numId w:val="37"/>
        </w:numPr>
        <w:spacing w:after="120" w:line="240" w:lineRule="auto"/>
        <w:ind w:hanging="360"/>
        <w:contextualSpacing/>
        <w:rPr>
          <w:rFonts w:ascii="Trebuchet MS" w:hAnsi="Trebuchet MS"/>
          <w:sz w:val="24"/>
          <w:szCs w:val="24"/>
        </w:rPr>
      </w:pPr>
      <w:r>
        <w:rPr>
          <w:rFonts w:ascii="Trebuchet MS" w:hAnsi="Trebuchet MS"/>
          <w:sz w:val="24"/>
          <w:szCs w:val="24"/>
        </w:rPr>
        <w:lastRenderedPageBreak/>
        <w:t xml:space="preserve">The </w:t>
      </w:r>
      <w:r w:rsidR="00A853AE" w:rsidRPr="00141E22">
        <w:rPr>
          <w:rFonts w:ascii="Trebuchet MS" w:hAnsi="Trebuchet MS"/>
          <w:sz w:val="24"/>
          <w:szCs w:val="24"/>
        </w:rPr>
        <w:t>Executive Director has</w:t>
      </w:r>
      <w:r w:rsidR="00475C24">
        <w:rPr>
          <w:rFonts w:ascii="Trebuchet MS" w:hAnsi="Trebuchet MS"/>
          <w:sz w:val="24"/>
          <w:szCs w:val="24"/>
        </w:rPr>
        <w:t xml:space="preserve"> the</w:t>
      </w:r>
      <w:r w:rsidR="00A853AE" w:rsidRPr="00141E22">
        <w:rPr>
          <w:rFonts w:ascii="Trebuchet MS" w:hAnsi="Trebuchet MS"/>
          <w:sz w:val="24"/>
          <w:szCs w:val="24"/>
        </w:rPr>
        <w:t xml:space="preserve"> authority </w:t>
      </w:r>
      <w:r w:rsidR="00475C24">
        <w:rPr>
          <w:rFonts w:ascii="Trebuchet MS" w:hAnsi="Trebuchet MS"/>
          <w:sz w:val="24"/>
          <w:szCs w:val="24"/>
        </w:rPr>
        <w:t>over</w:t>
      </w:r>
      <w:r w:rsidR="00A853AE" w:rsidRPr="00141E22">
        <w:rPr>
          <w:rFonts w:ascii="Trebuchet MS" w:hAnsi="Trebuchet MS"/>
          <w:sz w:val="24"/>
          <w:szCs w:val="24"/>
        </w:rPr>
        <w:t xml:space="preserve"> expenditures up to $5K. Higher expenditures must be approved by the Finance Committee. ABC Bank doesn’t allow double signatures on checks but limits can be set on bill pay.</w:t>
      </w:r>
    </w:p>
    <w:p w14:paraId="77186215" w14:textId="77777777" w:rsidR="00A853AE" w:rsidRPr="00141E22" w:rsidRDefault="00A853AE" w:rsidP="00A853AE">
      <w:pPr>
        <w:pStyle w:val="Normal1"/>
        <w:spacing w:after="120" w:line="240" w:lineRule="auto"/>
        <w:rPr>
          <w:rFonts w:ascii="Trebuchet MS" w:hAnsi="Trebuchet MS"/>
          <w:sz w:val="24"/>
          <w:szCs w:val="24"/>
        </w:rPr>
      </w:pPr>
    </w:p>
    <w:p w14:paraId="7D77B4AA" w14:textId="77777777" w:rsidR="00A853AE" w:rsidRPr="00141E22" w:rsidRDefault="00A853AE" w:rsidP="00A853AE">
      <w:pPr>
        <w:pStyle w:val="Normal1"/>
        <w:spacing w:after="120" w:line="240" w:lineRule="auto"/>
        <w:outlineLvl w:val="0"/>
        <w:rPr>
          <w:rFonts w:ascii="Trebuchet MS" w:hAnsi="Trebuchet MS"/>
          <w:sz w:val="24"/>
          <w:szCs w:val="24"/>
        </w:rPr>
      </w:pPr>
      <w:r w:rsidRPr="00141E22">
        <w:rPr>
          <w:rFonts w:ascii="Trebuchet MS" w:hAnsi="Trebuchet MS"/>
          <w:b/>
          <w:sz w:val="24"/>
          <w:szCs w:val="24"/>
          <w:u w:val="single"/>
        </w:rPr>
        <w:t>Credit Card Charges</w:t>
      </w:r>
    </w:p>
    <w:p w14:paraId="745AD378" w14:textId="4DEEDBB4" w:rsidR="00A853AE" w:rsidRPr="00141E22" w:rsidRDefault="00A853AE" w:rsidP="00A853AE">
      <w:pPr>
        <w:pStyle w:val="Normal1"/>
        <w:numPr>
          <w:ilvl w:val="0"/>
          <w:numId w:val="33"/>
        </w:numPr>
        <w:spacing w:after="0" w:line="240" w:lineRule="auto"/>
        <w:ind w:hanging="360"/>
        <w:contextualSpacing/>
        <w:rPr>
          <w:rFonts w:ascii="Trebuchet MS" w:hAnsi="Trebuchet MS"/>
          <w:sz w:val="24"/>
          <w:szCs w:val="24"/>
        </w:rPr>
      </w:pPr>
      <w:r w:rsidRPr="00141E22">
        <w:rPr>
          <w:rFonts w:ascii="Trebuchet MS" w:hAnsi="Trebuchet MS"/>
          <w:sz w:val="24"/>
          <w:szCs w:val="24"/>
        </w:rPr>
        <w:t>Credit cards have been issued in the name of Person 4, CFO Person 5, Person 1, Person 2, and Person 3.</w:t>
      </w:r>
    </w:p>
    <w:p w14:paraId="5B6F8A38" w14:textId="5F6F715D" w:rsidR="00A853AE" w:rsidRPr="00141E22" w:rsidRDefault="00A853AE" w:rsidP="00A853AE">
      <w:pPr>
        <w:pStyle w:val="Normal1"/>
        <w:numPr>
          <w:ilvl w:val="0"/>
          <w:numId w:val="33"/>
        </w:numPr>
        <w:spacing w:after="0" w:line="240" w:lineRule="auto"/>
        <w:ind w:hanging="360"/>
        <w:contextualSpacing/>
        <w:rPr>
          <w:rFonts w:ascii="Trebuchet MS" w:hAnsi="Trebuchet MS"/>
          <w:sz w:val="24"/>
          <w:szCs w:val="24"/>
        </w:rPr>
      </w:pPr>
      <w:r w:rsidRPr="00141E22">
        <w:rPr>
          <w:rFonts w:ascii="Trebuchet MS" w:hAnsi="Trebuchet MS"/>
          <w:sz w:val="24"/>
          <w:szCs w:val="24"/>
        </w:rPr>
        <w:t>All transactions made with the credit card are for business</w:t>
      </w:r>
      <w:r w:rsidR="00475C24">
        <w:rPr>
          <w:rFonts w:ascii="Trebuchet MS" w:hAnsi="Trebuchet MS"/>
          <w:sz w:val="24"/>
          <w:szCs w:val="24"/>
        </w:rPr>
        <w:t>-</w:t>
      </w:r>
      <w:r w:rsidRPr="00141E22">
        <w:rPr>
          <w:rFonts w:ascii="Trebuchet MS" w:hAnsi="Trebuchet MS"/>
          <w:sz w:val="24"/>
          <w:szCs w:val="24"/>
        </w:rPr>
        <w:t>related activities of the XYZ Organization.</w:t>
      </w:r>
    </w:p>
    <w:p w14:paraId="61166846" w14:textId="0B5B7F8D" w:rsidR="00A853AE" w:rsidRPr="00141E22" w:rsidRDefault="00A853AE" w:rsidP="00A853AE">
      <w:pPr>
        <w:pStyle w:val="Normal1"/>
        <w:numPr>
          <w:ilvl w:val="0"/>
          <w:numId w:val="33"/>
        </w:numPr>
        <w:spacing w:after="0" w:line="240" w:lineRule="auto"/>
        <w:ind w:hanging="360"/>
        <w:contextualSpacing/>
        <w:rPr>
          <w:rFonts w:ascii="Trebuchet MS" w:hAnsi="Trebuchet MS"/>
          <w:sz w:val="24"/>
          <w:szCs w:val="24"/>
        </w:rPr>
      </w:pPr>
      <w:r w:rsidRPr="00141E22">
        <w:rPr>
          <w:rFonts w:ascii="Trebuchet MS" w:hAnsi="Trebuchet MS"/>
          <w:sz w:val="24"/>
          <w:szCs w:val="24"/>
        </w:rPr>
        <w:t>A Credit Card Report detailing charge and accounting information will be filled out by Person 3 and uploaded to</w:t>
      </w:r>
      <w:r w:rsidR="00475C24">
        <w:rPr>
          <w:rFonts w:ascii="Trebuchet MS" w:hAnsi="Trebuchet MS"/>
          <w:sz w:val="24"/>
          <w:szCs w:val="24"/>
        </w:rPr>
        <w:t xml:space="preserve"> the</w:t>
      </w:r>
      <w:r w:rsidRPr="00141E22">
        <w:rPr>
          <w:rFonts w:ascii="Trebuchet MS" w:hAnsi="Trebuchet MS"/>
          <w:sz w:val="24"/>
          <w:szCs w:val="24"/>
        </w:rPr>
        <w:t xml:space="preserve"> Google drive on a monthly basis.</w:t>
      </w:r>
    </w:p>
    <w:p w14:paraId="33AB2EC8" w14:textId="0A2425DC" w:rsidR="00A853AE" w:rsidRDefault="00A853AE" w:rsidP="00A853AE">
      <w:pPr>
        <w:pStyle w:val="Normal1"/>
        <w:numPr>
          <w:ilvl w:val="0"/>
          <w:numId w:val="33"/>
        </w:numPr>
        <w:spacing w:after="120" w:line="240" w:lineRule="auto"/>
        <w:ind w:hanging="360"/>
        <w:contextualSpacing/>
        <w:rPr>
          <w:rFonts w:ascii="Trebuchet MS" w:hAnsi="Trebuchet MS"/>
          <w:sz w:val="24"/>
          <w:szCs w:val="24"/>
        </w:rPr>
      </w:pPr>
      <w:r w:rsidRPr="00141E22">
        <w:rPr>
          <w:rFonts w:ascii="Trebuchet MS" w:hAnsi="Trebuchet MS"/>
          <w:sz w:val="24"/>
          <w:szCs w:val="24"/>
        </w:rPr>
        <w:t>The bookkeeper will use the Credit Card Report to record/reconcile transactions into QB.</w:t>
      </w:r>
    </w:p>
    <w:p w14:paraId="53D41485" w14:textId="77777777" w:rsidR="00F72ADB" w:rsidRPr="00141E22" w:rsidRDefault="00F72ADB" w:rsidP="00F72ADB">
      <w:pPr>
        <w:pStyle w:val="Normal1"/>
        <w:spacing w:after="120" w:line="240" w:lineRule="auto"/>
        <w:ind w:left="360"/>
        <w:contextualSpacing/>
        <w:rPr>
          <w:rFonts w:ascii="Trebuchet MS" w:hAnsi="Trebuchet MS"/>
          <w:sz w:val="24"/>
          <w:szCs w:val="24"/>
        </w:rPr>
      </w:pPr>
    </w:p>
    <w:p w14:paraId="492E70F8" w14:textId="515CE8FB" w:rsidR="00A853AE" w:rsidRPr="00141E22" w:rsidRDefault="00A853AE" w:rsidP="00A853AE">
      <w:pPr>
        <w:pStyle w:val="Normal1"/>
        <w:spacing w:after="120" w:line="240" w:lineRule="auto"/>
        <w:outlineLvl w:val="0"/>
        <w:rPr>
          <w:rFonts w:ascii="Trebuchet MS" w:hAnsi="Trebuchet MS"/>
          <w:sz w:val="24"/>
          <w:szCs w:val="24"/>
        </w:rPr>
      </w:pPr>
      <w:r w:rsidRPr="00141E22">
        <w:rPr>
          <w:rFonts w:ascii="Trebuchet MS" w:hAnsi="Trebuchet MS"/>
          <w:b/>
          <w:sz w:val="24"/>
          <w:szCs w:val="24"/>
          <w:u w:val="single"/>
        </w:rPr>
        <w:t>Expense Reports</w:t>
      </w:r>
    </w:p>
    <w:p w14:paraId="15B0AA6B" w14:textId="1FE714DE" w:rsidR="00A853AE" w:rsidRPr="00141E22" w:rsidRDefault="00A853AE" w:rsidP="00A853AE">
      <w:pPr>
        <w:pStyle w:val="Normal1"/>
        <w:numPr>
          <w:ilvl w:val="0"/>
          <w:numId w:val="34"/>
        </w:numPr>
        <w:spacing w:after="0" w:line="240" w:lineRule="auto"/>
        <w:ind w:hanging="360"/>
        <w:contextualSpacing/>
        <w:rPr>
          <w:rFonts w:ascii="Trebuchet MS" w:hAnsi="Trebuchet MS"/>
          <w:sz w:val="24"/>
          <w:szCs w:val="24"/>
        </w:rPr>
      </w:pPr>
      <w:r w:rsidRPr="00141E22">
        <w:rPr>
          <w:rFonts w:ascii="Trebuchet MS" w:hAnsi="Trebuchet MS"/>
          <w:sz w:val="24"/>
          <w:szCs w:val="24"/>
        </w:rPr>
        <w:t xml:space="preserve">Reimbursements are made to employees based on Expense Reports filled out on a timely basis and </w:t>
      </w:r>
      <w:r w:rsidR="00475C24">
        <w:rPr>
          <w:rFonts w:ascii="Trebuchet MS" w:hAnsi="Trebuchet MS"/>
          <w:sz w:val="24"/>
          <w:szCs w:val="24"/>
        </w:rPr>
        <w:t xml:space="preserve">are </w:t>
      </w:r>
      <w:r w:rsidRPr="00141E22">
        <w:rPr>
          <w:rFonts w:ascii="Trebuchet MS" w:hAnsi="Trebuchet MS"/>
          <w:sz w:val="24"/>
          <w:szCs w:val="24"/>
        </w:rPr>
        <w:t xml:space="preserve">approved by </w:t>
      </w:r>
      <w:r w:rsidR="00AE1B5E">
        <w:rPr>
          <w:rFonts w:ascii="Trebuchet MS" w:hAnsi="Trebuchet MS"/>
          <w:sz w:val="24"/>
          <w:szCs w:val="24"/>
        </w:rPr>
        <w:t xml:space="preserve">the </w:t>
      </w:r>
      <w:r w:rsidRPr="00141E22">
        <w:rPr>
          <w:rFonts w:ascii="Trebuchet MS" w:hAnsi="Trebuchet MS"/>
          <w:sz w:val="24"/>
          <w:szCs w:val="24"/>
        </w:rPr>
        <w:t xml:space="preserve">direct supervisor. </w:t>
      </w:r>
    </w:p>
    <w:p w14:paraId="358699EC" w14:textId="61049295" w:rsidR="00A853AE" w:rsidRPr="00141E22" w:rsidRDefault="00A853AE" w:rsidP="00A853AE">
      <w:pPr>
        <w:pStyle w:val="Normal1"/>
        <w:numPr>
          <w:ilvl w:val="0"/>
          <w:numId w:val="34"/>
        </w:numPr>
        <w:spacing w:after="0" w:line="240" w:lineRule="auto"/>
        <w:ind w:hanging="360"/>
        <w:contextualSpacing/>
        <w:rPr>
          <w:rFonts w:ascii="Trebuchet MS" w:hAnsi="Trebuchet MS"/>
          <w:sz w:val="24"/>
          <w:szCs w:val="24"/>
        </w:rPr>
      </w:pPr>
      <w:r w:rsidRPr="00141E22">
        <w:rPr>
          <w:rFonts w:ascii="Trebuchet MS" w:hAnsi="Trebuchet MS"/>
          <w:sz w:val="24"/>
          <w:szCs w:val="24"/>
        </w:rPr>
        <w:t>Expense Report &amp; documentation for each expense listed on the report is uploaded to</w:t>
      </w:r>
      <w:r w:rsidR="00475C24">
        <w:rPr>
          <w:rFonts w:ascii="Trebuchet MS" w:hAnsi="Trebuchet MS"/>
          <w:sz w:val="24"/>
          <w:szCs w:val="24"/>
        </w:rPr>
        <w:t xml:space="preserve"> the</w:t>
      </w:r>
      <w:r w:rsidRPr="00141E22">
        <w:rPr>
          <w:rFonts w:ascii="Trebuchet MS" w:hAnsi="Trebuchet MS"/>
          <w:sz w:val="24"/>
          <w:szCs w:val="24"/>
        </w:rPr>
        <w:t xml:space="preserve"> Google drive.</w:t>
      </w:r>
    </w:p>
    <w:p w14:paraId="07CBBE6A" w14:textId="77777777" w:rsidR="00A853AE" w:rsidRPr="00141E22" w:rsidRDefault="00A853AE" w:rsidP="00A853AE">
      <w:pPr>
        <w:pStyle w:val="Normal1"/>
        <w:numPr>
          <w:ilvl w:val="0"/>
          <w:numId w:val="34"/>
        </w:numPr>
        <w:spacing w:after="0" w:line="240" w:lineRule="auto"/>
        <w:ind w:hanging="360"/>
        <w:contextualSpacing/>
        <w:rPr>
          <w:rFonts w:ascii="Trebuchet MS" w:hAnsi="Trebuchet MS"/>
          <w:sz w:val="24"/>
          <w:szCs w:val="24"/>
        </w:rPr>
      </w:pPr>
      <w:r w:rsidRPr="00141E22">
        <w:rPr>
          <w:rFonts w:ascii="Trebuchet MS" w:hAnsi="Trebuchet MS"/>
          <w:sz w:val="24"/>
          <w:szCs w:val="24"/>
        </w:rPr>
        <w:t>Specifically</w:t>
      </w:r>
      <w:r w:rsidR="004E4793">
        <w:rPr>
          <w:rFonts w:ascii="Trebuchet MS" w:hAnsi="Trebuchet MS"/>
          <w:sz w:val="24"/>
          <w:szCs w:val="24"/>
        </w:rPr>
        <w:t>,</w:t>
      </w:r>
      <w:r w:rsidRPr="00141E22">
        <w:rPr>
          <w:rFonts w:ascii="Trebuchet MS" w:hAnsi="Trebuchet MS"/>
          <w:sz w:val="24"/>
          <w:szCs w:val="24"/>
        </w:rPr>
        <w:t xml:space="preserve"> for Expense Reports submitted by the ED, the CFO will review this digitally and confirm approval via email.</w:t>
      </w:r>
    </w:p>
    <w:p w14:paraId="2E54AD85" w14:textId="77777777" w:rsidR="00A853AE" w:rsidRPr="00141E22" w:rsidRDefault="00A853AE" w:rsidP="00A853AE">
      <w:pPr>
        <w:pStyle w:val="Normal1"/>
        <w:numPr>
          <w:ilvl w:val="0"/>
          <w:numId w:val="34"/>
        </w:numPr>
        <w:spacing w:after="0" w:line="240" w:lineRule="auto"/>
        <w:ind w:hanging="360"/>
        <w:contextualSpacing/>
        <w:rPr>
          <w:rFonts w:ascii="Trebuchet MS" w:hAnsi="Trebuchet MS"/>
          <w:sz w:val="24"/>
          <w:szCs w:val="24"/>
        </w:rPr>
      </w:pPr>
      <w:r w:rsidRPr="00141E22">
        <w:rPr>
          <w:rFonts w:ascii="Trebuchet MS" w:hAnsi="Trebuchet MS"/>
          <w:sz w:val="24"/>
          <w:szCs w:val="24"/>
        </w:rPr>
        <w:t>Check reimbursements for Expense Reports are made to employees or to board members by the ED or CFO.</w:t>
      </w:r>
    </w:p>
    <w:p w14:paraId="019185F6" w14:textId="104DB68E" w:rsidR="00A853AE" w:rsidRPr="00141E22" w:rsidRDefault="00A853AE" w:rsidP="00A853AE">
      <w:pPr>
        <w:pStyle w:val="Normal1"/>
        <w:numPr>
          <w:ilvl w:val="0"/>
          <w:numId w:val="34"/>
        </w:numPr>
        <w:spacing w:after="120" w:line="240" w:lineRule="auto"/>
        <w:ind w:hanging="360"/>
        <w:contextualSpacing/>
        <w:rPr>
          <w:rFonts w:ascii="Trebuchet MS" w:hAnsi="Trebuchet MS"/>
          <w:sz w:val="24"/>
          <w:szCs w:val="24"/>
        </w:rPr>
      </w:pPr>
      <w:r w:rsidRPr="00141E22">
        <w:rPr>
          <w:rFonts w:ascii="Trebuchet MS" w:hAnsi="Trebuchet MS"/>
          <w:sz w:val="24"/>
          <w:szCs w:val="24"/>
        </w:rPr>
        <w:t xml:space="preserve">Check reimbursements for Expense Reports are recorded by the bookkeeper into QB based on information in </w:t>
      </w:r>
      <w:r w:rsidR="00475C24">
        <w:rPr>
          <w:rFonts w:ascii="Trebuchet MS" w:hAnsi="Trebuchet MS"/>
          <w:sz w:val="24"/>
          <w:szCs w:val="24"/>
        </w:rPr>
        <w:t xml:space="preserve">the </w:t>
      </w:r>
      <w:r w:rsidRPr="00141E22">
        <w:rPr>
          <w:rFonts w:ascii="Trebuchet MS" w:hAnsi="Trebuchet MS"/>
          <w:sz w:val="24"/>
          <w:szCs w:val="24"/>
        </w:rPr>
        <w:t xml:space="preserve">Google drive. During the recording process, the bookkeeper will verify </w:t>
      </w:r>
      <w:r w:rsidR="00475C24">
        <w:rPr>
          <w:rFonts w:ascii="Trebuchet MS" w:hAnsi="Trebuchet MS"/>
          <w:sz w:val="24"/>
          <w:szCs w:val="24"/>
        </w:rPr>
        <w:t xml:space="preserve">if </w:t>
      </w:r>
      <w:r w:rsidRPr="00141E22">
        <w:rPr>
          <w:rFonts w:ascii="Trebuchet MS" w:hAnsi="Trebuchet MS"/>
          <w:sz w:val="24"/>
          <w:szCs w:val="24"/>
        </w:rPr>
        <w:t>approval has been made.</w:t>
      </w:r>
    </w:p>
    <w:p w14:paraId="46CCDC26" w14:textId="77777777" w:rsidR="00A853AE" w:rsidRPr="00141E22" w:rsidRDefault="00A853AE" w:rsidP="00A853AE">
      <w:pPr>
        <w:pStyle w:val="Normal1"/>
        <w:spacing w:after="120" w:line="240" w:lineRule="auto"/>
        <w:rPr>
          <w:rFonts w:ascii="Trebuchet MS" w:hAnsi="Trebuchet MS"/>
          <w:sz w:val="24"/>
          <w:szCs w:val="24"/>
        </w:rPr>
      </w:pPr>
    </w:p>
    <w:p w14:paraId="3C2676F9" w14:textId="77777777" w:rsidR="00A853AE" w:rsidRPr="00141E22" w:rsidRDefault="00A853AE" w:rsidP="00A853AE">
      <w:pPr>
        <w:pStyle w:val="Normal1"/>
        <w:outlineLvl w:val="0"/>
        <w:rPr>
          <w:rFonts w:ascii="Trebuchet MS" w:hAnsi="Trebuchet MS"/>
          <w:sz w:val="24"/>
          <w:szCs w:val="24"/>
        </w:rPr>
      </w:pPr>
      <w:r w:rsidRPr="00141E22">
        <w:rPr>
          <w:rFonts w:ascii="Trebuchet MS" w:hAnsi="Trebuchet MS"/>
          <w:b/>
          <w:sz w:val="24"/>
          <w:szCs w:val="24"/>
          <w:u w:val="single"/>
        </w:rPr>
        <w:t>Payroll</w:t>
      </w:r>
    </w:p>
    <w:p w14:paraId="2AAEF33E" w14:textId="7462CA1C" w:rsidR="00A853AE" w:rsidRPr="00141E22" w:rsidRDefault="00A853AE" w:rsidP="00A853AE">
      <w:pPr>
        <w:pStyle w:val="Normal1"/>
        <w:numPr>
          <w:ilvl w:val="0"/>
          <w:numId w:val="31"/>
        </w:numPr>
        <w:spacing w:after="0" w:line="240" w:lineRule="auto"/>
        <w:ind w:hanging="360"/>
        <w:contextualSpacing/>
        <w:rPr>
          <w:rFonts w:ascii="Trebuchet MS" w:hAnsi="Trebuchet MS"/>
          <w:sz w:val="24"/>
          <w:szCs w:val="24"/>
        </w:rPr>
      </w:pPr>
      <w:r w:rsidRPr="00141E22">
        <w:rPr>
          <w:rFonts w:ascii="Trebuchet MS" w:hAnsi="Trebuchet MS"/>
          <w:sz w:val="24"/>
          <w:szCs w:val="24"/>
        </w:rPr>
        <w:t>Timesheets are filled out by employees on a daily basis to track hours spent on the following; administrative, fundraising</w:t>
      </w:r>
      <w:r w:rsidR="00AE1B5E">
        <w:rPr>
          <w:rFonts w:ascii="Trebuchet MS" w:hAnsi="Trebuchet MS"/>
          <w:sz w:val="24"/>
          <w:szCs w:val="24"/>
        </w:rPr>
        <w:t>,</w:t>
      </w:r>
      <w:r w:rsidRPr="00141E22">
        <w:rPr>
          <w:rFonts w:ascii="Trebuchet MS" w:hAnsi="Trebuchet MS"/>
          <w:sz w:val="24"/>
          <w:szCs w:val="24"/>
        </w:rPr>
        <w:t xml:space="preserve"> and program hours as well as direct and grassroots lobbying hours.</w:t>
      </w:r>
    </w:p>
    <w:p w14:paraId="14B661A0" w14:textId="63DADA5A" w:rsidR="00A853AE" w:rsidRPr="00141E22" w:rsidRDefault="00A853AE" w:rsidP="00A853AE">
      <w:pPr>
        <w:pStyle w:val="Normal1"/>
        <w:numPr>
          <w:ilvl w:val="0"/>
          <w:numId w:val="31"/>
        </w:numPr>
        <w:spacing w:after="0" w:line="240" w:lineRule="auto"/>
        <w:ind w:hanging="360"/>
        <w:contextualSpacing/>
        <w:rPr>
          <w:rFonts w:ascii="Trebuchet MS" w:hAnsi="Trebuchet MS"/>
          <w:sz w:val="24"/>
          <w:szCs w:val="24"/>
        </w:rPr>
      </w:pPr>
      <w:r w:rsidRPr="00141E22">
        <w:rPr>
          <w:rFonts w:ascii="Trebuchet MS" w:hAnsi="Trebuchet MS"/>
          <w:sz w:val="24"/>
          <w:szCs w:val="24"/>
        </w:rPr>
        <w:t>Employment records are maintained for employees that detail wages, benefits</w:t>
      </w:r>
      <w:r w:rsidR="00AE1B5E">
        <w:rPr>
          <w:rFonts w:ascii="Trebuchet MS" w:hAnsi="Trebuchet MS"/>
          <w:sz w:val="24"/>
          <w:szCs w:val="24"/>
        </w:rPr>
        <w:t>,</w:t>
      </w:r>
      <w:r w:rsidRPr="00141E22">
        <w:rPr>
          <w:rFonts w:ascii="Trebuchet MS" w:hAnsi="Trebuchet MS"/>
          <w:sz w:val="24"/>
          <w:szCs w:val="24"/>
        </w:rPr>
        <w:t xml:space="preserve"> and other pertinent employment information.</w:t>
      </w:r>
    </w:p>
    <w:p w14:paraId="33CBF145" w14:textId="02932E8F" w:rsidR="00A853AE" w:rsidRPr="00141E22" w:rsidRDefault="00A853AE" w:rsidP="00A853AE">
      <w:pPr>
        <w:pStyle w:val="Normal1"/>
        <w:numPr>
          <w:ilvl w:val="0"/>
          <w:numId w:val="31"/>
        </w:numPr>
        <w:spacing w:after="0" w:line="240" w:lineRule="auto"/>
        <w:ind w:hanging="360"/>
        <w:contextualSpacing/>
        <w:rPr>
          <w:rFonts w:ascii="Trebuchet MS" w:hAnsi="Trebuchet MS"/>
          <w:sz w:val="24"/>
          <w:szCs w:val="24"/>
        </w:rPr>
      </w:pPr>
      <w:r w:rsidRPr="00141E22">
        <w:rPr>
          <w:rFonts w:ascii="Trebuchet MS" w:hAnsi="Trebuchet MS"/>
          <w:sz w:val="24"/>
          <w:szCs w:val="24"/>
        </w:rPr>
        <w:t>Payroll is processed through a 3</w:t>
      </w:r>
      <w:r w:rsidRPr="00141E22">
        <w:rPr>
          <w:rFonts w:ascii="Trebuchet MS" w:hAnsi="Trebuchet MS"/>
          <w:sz w:val="24"/>
          <w:szCs w:val="24"/>
          <w:vertAlign w:val="superscript"/>
        </w:rPr>
        <w:t>rd</w:t>
      </w:r>
      <w:r w:rsidRPr="00141E22">
        <w:rPr>
          <w:rFonts w:ascii="Trebuchet MS" w:hAnsi="Trebuchet MS"/>
          <w:sz w:val="24"/>
          <w:szCs w:val="24"/>
        </w:rPr>
        <w:t xml:space="preserve"> party payroll processor. All withheld employee and employer taxes are paid on a timely basis to taxing authorities. All payroll forms are filed on a timely basis to taxing authorities.</w:t>
      </w:r>
    </w:p>
    <w:p w14:paraId="31F3BC1C" w14:textId="636DC477" w:rsidR="00A853AE" w:rsidRPr="00141E22" w:rsidRDefault="00A853AE" w:rsidP="00A853AE">
      <w:pPr>
        <w:pStyle w:val="Normal1"/>
        <w:numPr>
          <w:ilvl w:val="0"/>
          <w:numId w:val="31"/>
        </w:numPr>
        <w:spacing w:after="120" w:line="240" w:lineRule="auto"/>
        <w:ind w:hanging="360"/>
        <w:contextualSpacing/>
        <w:rPr>
          <w:rFonts w:ascii="Trebuchet MS" w:hAnsi="Trebuchet MS"/>
          <w:sz w:val="24"/>
          <w:szCs w:val="24"/>
        </w:rPr>
      </w:pPr>
      <w:r w:rsidRPr="00141E22">
        <w:rPr>
          <w:rFonts w:ascii="Trebuchet MS" w:hAnsi="Trebuchet MS"/>
          <w:sz w:val="24"/>
          <w:szCs w:val="24"/>
        </w:rPr>
        <w:t xml:space="preserve">Payroll information is entered by bookkeeper into QB based on </w:t>
      </w:r>
      <w:r w:rsidR="00AE1B5E">
        <w:rPr>
          <w:rFonts w:ascii="Trebuchet MS" w:hAnsi="Trebuchet MS"/>
          <w:sz w:val="24"/>
          <w:szCs w:val="24"/>
        </w:rPr>
        <w:t xml:space="preserve">the </w:t>
      </w:r>
      <w:r w:rsidRPr="00141E22">
        <w:rPr>
          <w:rFonts w:ascii="Trebuchet MS" w:hAnsi="Trebuchet MS"/>
          <w:sz w:val="24"/>
          <w:szCs w:val="24"/>
        </w:rPr>
        <w:t>reports from the 3</w:t>
      </w:r>
      <w:r w:rsidRPr="00141E22">
        <w:rPr>
          <w:rFonts w:ascii="Trebuchet MS" w:hAnsi="Trebuchet MS"/>
          <w:sz w:val="24"/>
          <w:szCs w:val="24"/>
          <w:vertAlign w:val="superscript"/>
        </w:rPr>
        <w:t>rd</w:t>
      </w:r>
      <w:r w:rsidRPr="00141E22">
        <w:rPr>
          <w:rFonts w:ascii="Trebuchet MS" w:hAnsi="Trebuchet MS"/>
          <w:sz w:val="24"/>
          <w:szCs w:val="24"/>
        </w:rPr>
        <w:t xml:space="preserve"> party payroll processor.</w:t>
      </w:r>
    </w:p>
    <w:p w14:paraId="6E84420E" w14:textId="77777777" w:rsidR="00A853AE" w:rsidRPr="00141E22" w:rsidRDefault="00A853AE" w:rsidP="00A853AE">
      <w:pPr>
        <w:pStyle w:val="Normal1"/>
        <w:spacing w:after="120" w:line="240" w:lineRule="auto"/>
        <w:rPr>
          <w:rFonts w:ascii="Trebuchet MS" w:hAnsi="Trebuchet MS"/>
          <w:sz w:val="24"/>
          <w:szCs w:val="24"/>
        </w:rPr>
      </w:pPr>
    </w:p>
    <w:p w14:paraId="62E702A7" w14:textId="77777777" w:rsidR="00A853AE" w:rsidRPr="00141E22" w:rsidRDefault="00A853AE" w:rsidP="00A853AE">
      <w:pPr>
        <w:pStyle w:val="Normal1"/>
        <w:spacing w:after="120" w:line="240" w:lineRule="auto"/>
        <w:outlineLvl w:val="0"/>
        <w:rPr>
          <w:rFonts w:ascii="Trebuchet MS" w:hAnsi="Trebuchet MS"/>
          <w:sz w:val="24"/>
          <w:szCs w:val="24"/>
        </w:rPr>
      </w:pPr>
      <w:r w:rsidRPr="00141E22">
        <w:rPr>
          <w:rFonts w:ascii="Trebuchet MS" w:hAnsi="Trebuchet MS"/>
          <w:b/>
          <w:sz w:val="24"/>
          <w:szCs w:val="24"/>
          <w:u w:val="single"/>
        </w:rPr>
        <w:t>Reconciliation &amp; Financial Statements</w:t>
      </w:r>
    </w:p>
    <w:p w14:paraId="535DAC57" w14:textId="77777777" w:rsidR="00A853AE" w:rsidRPr="00141E22" w:rsidRDefault="00A853AE" w:rsidP="00A853AE">
      <w:pPr>
        <w:pStyle w:val="Normal1"/>
        <w:numPr>
          <w:ilvl w:val="0"/>
          <w:numId w:val="32"/>
        </w:numPr>
        <w:spacing w:after="0" w:line="240" w:lineRule="auto"/>
        <w:ind w:hanging="360"/>
        <w:contextualSpacing/>
        <w:rPr>
          <w:rFonts w:ascii="Trebuchet MS" w:hAnsi="Trebuchet MS"/>
          <w:sz w:val="24"/>
          <w:szCs w:val="24"/>
        </w:rPr>
      </w:pPr>
      <w:r w:rsidRPr="00141E22">
        <w:rPr>
          <w:rFonts w:ascii="Trebuchet MS" w:hAnsi="Trebuchet MS"/>
          <w:sz w:val="24"/>
          <w:szCs w:val="24"/>
        </w:rPr>
        <w:t>All bank and credit card statements are reviewed on a monthly basis by the ED and CFO.</w:t>
      </w:r>
    </w:p>
    <w:p w14:paraId="4BA9601E" w14:textId="77777777" w:rsidR="00A853AE" w:rsidRPr="00141E22" w:rsidRDefault="00A853AE" w:rsidP="00A853AE">
      <w:pPr>
        <w:pStyle w:val="Normal1"/>
        <w:numPr>
          <w:ilvl w:val="0"/>
          <w:numId w:val="32"/>
        </w:numPr>
        <w:spacing w:after="0" w:line="240" w:lineRule="auto"/>
        <w:ind w:hanging="360"/>
        <w:contextualSpacing/>
        <w:rPr>
          <w:rFonts w:ascii="Trebuchet MS" w:hAnsi="Trebuchet MS"/>
          <w:sz w:val="24"/>
          <w:szCs w:val="24"/>
        </w:rPr>
      </w:pPr>
      <w:r w:rsidRPr="00141E22">
        <w:rPr>
          <w:rFonts w:ascii="Trebuchet MS" w:hAnsi="Trebuchet MS"/>
          <w:sz w:val="24"/>
          <w:szCs w:val="24"/>
        </w:rPr>
        <w:t>A formal reconciliation is performed monthly by the bookkeeper that compares the bank and credit card statements to the information entered into QB.</w:t>
      </w:r>
    </w:p>
    <w:p w14:paraId="3BD948EC" w14:textId="77777777" w:rsidR="00A853AE" w:rsidRPr="00141E22" w:rsidRDefault="00A853AE" w:rsidP="00A853AE">
      <w:pPr>
        <w:pStyle w:val="Normal1"/>
        <w:numPr>
          <w:ilvl w:val="0"/>
          <w:numId w:val="32"/>
        </w:numPr>
        <w:spacing w:after="0" w:line="240" w:lineRule="auto"/>
        <w:ind w:hanging="360"/>
        <w:contextualSpacing/>
        <w:rPr>
          <w:rFonts w:ascii="Trebuchet MS" w:hAnsi="Trebuchet MS"/>
          <w:sz w:val="24"/>
          <w:szCs w:val="24"/>
        </w:rPr>
      </w:pPr>
      <w:r w:rsidRPr="00141E22">
        <w:rPr>
          <w:rFonts w:ascii="Trebuchet MS" w:hAnsi="Trebuchet MS"/>
          <w:sz w:val="24"/>
          <w:szCs w:val="24"/>
        </w:rPr>
        <w:lastRenderedPageBreak/>
        <w:t>Any disbursement or receipt found on the bank statement that has not been entered into QB is researched as follows:</w:t>
      </w:r>
    </w:p>
    <w:p w14:paraId="19CF6066" w14:textId="5EDA9B1F" w:rsidR="00A853AE" w:rsidRPr="00141E22" w:rsidRDefault="00A853AE" w:rsidP="00A853AE">
      <w:pPr>
        <w:pStyle w:val="Normal1"/>
        <w:numPr>
          <w:ilvl w:val="1"/>
          <w:numId w:val="32"/>
        </w:numPr>
        <w:spacing w:after="0" w:line="240" w:lineRule="auto"/>
        <w:ind w:hanging="360"/>
        <w:contextualSpacing/>
        <w:rPr>
          <w:rFonts w:ascii="Trebuchet MS" w:hAnsi="Trebuchet MS"/>
          <w:sz w:val="24"/>
          <w:szCs w:val="24"/>
        </w:rPr>
      </w:pPr>
      <w:r w:rsidRPr="00141E22">
        <w:rPr>
          <w:rFonts w:ascii="Trebuchet MS" w:hAnsi="Trebuchet MS"/>
          <w:sz w:val="24"/>
          <w:szCs w:val="24"/>
        </w:rPr>
        <w:t>The Google drive is reviewed again to see if a record of the disbursement/receipt can be located. If not, the ED and/or CFO is contacted for information regarding the disbursement/receipt. The information is entered into QB and documentation is uploaded to the Google drive.</w:t>
      </w:r>
    </w:p>
    <w:p w14:paraId="43B1FAA7" w14:textId="037DCDBB" w:rsidR="00A853AE" w:rsidRPr="00141E22" w:rsidRDefault="00A853AE" w:rsidP="00A853AE">
      <w:pPr>
        <w:pStyle w:val="Normal1"/>
        <w:numPr>
          <w:ilvl w:val="0"/>
          <w:numId w:val="32"/>
        </w:numPr>
        <w:spacing w:after="0" w:line="240" w:lineRule="auto"/>
        <w:ind w:hanging="360"/>
        <w:contextualSpacing/>
        <w:rPr>
          <w:rFonts w:ascii="Trebuchet MS" w:hAnsi="Trebuchet MS"/>
          <w:sz w:val="24"/>
          <w:szCs w:val="24"/>
        </w:rPr>
      </w:pPr>
      <w:r w:rsidRPr="00141E22">
        <w:rPr>
          <w:rFonts w:ascii="Trebuchet MS" w:hAnsi="Trebuchet MS"/>
          <w:sz w:val="24"/>
          <w:szCs w:val="24"/>
        </w:rPr>
        <w:t>The following financial statements are prepared by the bookkeeper on a monthly basis</w:t>
      </w:r>
      <w:r w:rsidR="008E5614">
        <w:rPr>
          <w:rFonts w:ascii="Trebuchet MS" w:hAnsi="Trebuchet MS"/>
          <w:sz w:val="24"/>
          <w:szCs w:val="24"/>
        </w:rPr>
        <w:t>:</w:t>
      </w:r>
    </w:p>
    <w:p w14:paraId="1DE9AB17" w14:textId="14CA7FD6" w:rsidR="00A853AE" w:rsidRPr="00141E22" w:rsidRDefault="00A853AE" w:rsidP="00A853AE">
      <w:pPr>
        <w:pStyle w:val="Normal1"/>
        <w:numPr>
          <w:ilvl w:val="1"/>
          <w:numId w:val="32"/>
        </w:numPr>
        <w:spacing w:after="0" w:line="240" w:lineRule="auto"/>
        <w:ind w:hanging="360"/>
        <w:contextualSpacing/>
        <w:rPr>
          <w:rFonts w:ascii="Trebuchet MS" w:hAnsi="Trebuchet MS"/>
          <w:sz w:val="24"/>
          <w:szCs w:val="24"/>
        </w:rPr>
      </w:pPr>
      <w:r w:rsidRPr="00141E22">
        <w:rPr>
          <w:rFonts w:ascii="Trebuchet MS" w:hAnsi="Trebuchet MS"/>
          <w:sz w:val="24"/>
          <w:szCs w:val="24"/>
        </w:rPr>
        <w:t xml:space="preserve">A profit and loss statement comparing actual income and expenses to the budget.  </w:t>
      </w:r>
      <w:r w:rsidR="008E5614">
        <w:rPr>
          <w:rFonts w:ascii="Trebuchet MS" w:hAnsi="Trebuchet MS"/>
          <w:sz w:val="24"/>
          <w:szCs w:val="24"/>
        </w:rPr>
        <w:t>A p</w:t>
      </w:r>
      <w:r w:rsidRPr="00141E22">
        <w:rPr>
          <w:rFonts w:ascii="Trebuchet MS" w:hAnsi="Trebuchet MS"/>
          <w:sz w:val="24"/>
          <w:szCs w:val="24"/>
        </w:rPr>
        <w:t xml:space="preserve">rofit and loss statement </w:t>
      </w:r>
      <w:proofErr w:type="gramStart"/>
      <w:r w:rsidRPr="00141E22">
        <w:rPr>
          <w:rFonts w:ascii="Trebuchet MS" w:hAnsi="Trebuchet MS"/>
          <w:sz w:val="24"/>
          <w:szCs w:val="24"/>
        </w:rPr>
        <w:t>includes</w:t>
      </w:r>
      <w:proofErr w:type="gramEnd"/>
      <w:r w:rsidRPr="00141E22">
        <w:rPr>
          <w:rFonts w:ascii="Trebuchet MS" w:hAnsi="Trebuchet MS"/>
          <w:sz w:val="24"/>
          <w:szCs w:val="24"/>
        </w:rPr>
        <w:t xml:space="preserve"> a projection for year-end income and expenses</w:t>
      </w:r>
      <w:r w:rsidR="008E5614">
        <w:rPr>
          <w:rFonts w:ascii="Trebuchet MS" w:hAnsi="Trebuchet MS"/>
          <w:sz w:val="24"/>
          <w:szCs w:val="24"/>
        </w:rPr>
        <w:t>;</w:t>
      </w:r>
    </w:p>
    <w:p w14:paraId="285563B4" w14:textId="3711D315" w:rsidR="00A853AE" w:rsidRPr="00141E22" w:rsidRDefault="00A853AE" w:rsidP="00A853AE">
      <w:pPr>
        <w:pStyle w:val="Normal1"/>
        <w:numPr>
          <w:ilvl w:val="1"/>
          <w:numId w:val="32"/>
        </w:numPr>
        <w:spacing w:after="0" w:line="240" w:lineRule="auto"/>
        <w:ind w:hanging="360"/>
        <w:contextualSpacing/>
        <w:rPr>
          <w:rFonts w:ascii="Trebuchet MS" w:hAnsi="Trebuchet MS"/>
          <w:sz w:val="24"/>
          <w:szCs w:val="24"/>
        </w:rPr>
      </w:pPr>
      <w:r w:rsidRPr="00141E22">
        <w:rPr>
          <w:rFonts w:ascii="Trebuchet MS" w:hAnsi="Trebuchet MS"/>
          <w:sz w:val="24"/>
          <w:szCs w:val="24"/>
        </w:rPr>
        <w:t>A balance sheet indicating all assets, liabilities</w:t>
      </w:r>
      <w:r w:rsidR="008E5614">
        <w:rPr>
          <w:rFonts w:ascii="Trebuchet MS" w:hAnsi="Trebuchet MS"/>
          <w:sz w:val="24"/>
          <w:szCs w:val="24"/>
        </w:rPr>
        <w:t>,</w:t>
      </w:r>
      <w:r w:rsidRPr="00141E22">
        <w:rPr>
          <w:rFonts w:ascii="Trebuchet MS" w:hAnsi="Trebuchet MS"/>
          <w:sz w:val="24"/>
          <w:szCs w:val="24"/>
        </w:rPr>
        <w:t xml:space="preserve"> and equity of the business. The balance sheet will also indicate any restricted assets</w:t>
      </w:r>
      <w:r w:rsidR="008E5614">
        <w:rPr>
          <w:rFonts w:ascii="Trebuchet MS" w:hAnsi="Trebuchet MS"/>
          <w:sz w:val="24"/>
          <w:szCs w:val="24"/>
        </w:rPr>
        <w:t>;</w:t>
      </w:r>
    </w:p>
    <w:p w14:paraId="6EDEBBC4" w14:textId="41DB8C8B" w:rsidR="00A853AE" w:rsidRPr="00141E22" w:rsidRDefault="00A853AE" w:rsidP="00A853AE">
      <w:pPr>
        <w:pStyle w:val="Normal1"/>
        <w:numPr>
          <w:ilvl w:val="1"/>
          <w:numId w:val="32"/>
        </w:numPr>
        <w:spacing w:after="0" w:line="240" w:lineRule="auto"/>
        <w:ind w:hanging="360"/>
        <w:contextualSpacing/>
        <w:rPr>
          <w:rFonts w:ascii="Trebuchet MS" w:hAnsi="Trebuchet MS"/>
          <w:sz w:val="24"/>
          <w:szCs w:val="24"/>
        </w:rPr>
      </w:pPr>
      <w:r w:rsidRPr="00141E22">
        <w:rPr>
          <w:rFonts w:ascii="Trebuchet MS" w:hAnsi="Trebuchet MS"/>
          <w:sz w:val="24"/>
          <w:szCs w:val="24"/>
        </w:rPr>
        <w:t>A detailed transaction list for the following expense categories; speaking fees, contracted services, program expenses</w:t>
      </w:r>
      <w:r w:rsidR="008E5614">
        <w:rPr>
          <w:rFonts w:ascii="Trebuchet MS" w:hAnsi="Trebuchet MS"/>
          <w:sz w:val="24"/>
          <w:szCs w:val="24"/>
        </w:rPr>
        <w:t>,</w:t>
      </w:r>
      <w:r w:rsidRPr="00141E22">
        <w:rPr>
          <w:rFonts w:ascii="Trebuchet MS" w:hAnsi="Trebuchet MS"/>
          <w:sz w:val="24"/>
          <w:szCs w:val="24"/>
        </w:rPr>
        <w:t xml:space="preserve"> and fundraising expenses</w:t>
      </w:r>
      <w:r w:rsidR="008E5614">
        <w:rPr>
          <w:rFonts w:ascii="Trebuchet MS" w:hAnsi="Trebuchet MS"/>
          <w:sz w:val="24"/>
          <w:szCs w:val="24"/>
        </w:rPr>
        <w:t>;</w:t>
      </w:r>
    </w:p>
    <w:p w14:paraId="71D64410" w14:textId="77777777" w:rsidR="00A853AE" w:rsidRPr="00141E22" w:rsidRDefault="00A853AE" w:rsidP="00A853AE">
      <w:pPr>
        <w:pStyle w:val="Normal1"/>
        <w:numPr>
          <w:ilvl w:val="1"/>
          <w:numId w:val="32"/>
        </w:numPr>
        <w:spacing w:after="0" w:line="240" w:lineRule="auto"/>
        <w:ind w:hanging="360"/>
        <w:contextualSpacing/>
        <w:rPr>
          <w:rFonts w:ascii="Trebuchet MS" w:hAnsi="Trebuchet MS"/>
          <w:sz w:val="24"/>
          <w:szCs w:val="24"/>
        </w:rPr>
      </w:pPr>
      <w:r w:rsidRPr="00141E22">
        <w:rPr>
          <w:rFonts w:ascii="Trebuchet MS" w:hAnsi="Trebuchet MS"/>
          <w:sz w:val="24"/>
          <w:szCs w:val="24"/>
        </w:rPr>
        <w:t>A list of contributions made by or in the name of board members.</w:t>
      </w:r>
    </w:p>
    <w:p w14:paraId="43FE0F60" w14:textId="77777777" w:rsidR="00A853AE" w:rsidRPr="00141E22" w:rsidRDefault="00A853AE" w:rsidP="00A853AE">
      <w:pPr>
        <w:pStyle w:val="Normal1"/>
        <w:numPr>
          <w:ilvl w:val="0"/>
          <w:numId w:val="32"/>
        </w:numPr>
        <w:spacing w:after="120" w:line="240" w:lineRule="auto"/>
        <w:ind w:hanging="360"/>
        <w:contextualSpacing/>
        <w:rPr>
          <w:rFonts w:ascii="Trebuchet MS" w:hAnsi="Trebuchet MS"/>
          <w:sz w:val="24"/>
          <w:szCs w:val="24"/>
        </w:rPr>
      </w:pPr>
      <w:r w:rsidRPr="00141E22">
        <w:rPr>
          <w:rFonts w:ascii="Trebuchet MS" w:hAnsi="Trebuchet MS"/>
          <w:sz w:val="24"/>
          <w:szCs w:val="24"/>
        </w:rPr>
        <w:t>The financial statements are reviewed on a monthly basis by the ED and CFO.</w:t>
      </w:r>
    </w:p>
    <w:p w14:paraId="04A0AF91" w14:textId="77777777" w:rsidR="00A853AE" w:rsidRPr="00141E22" w:rsidRDefault="00A853AE" w:rsidP="00A853AE">
      <w:pPr>
        <w:pStyle w:val="Normal1"/>
        <w:spacing w:after="120" w:line="240" w:lineRule="auto"/>
        <w:rPr>
          <w:rFonts w:ascii="Trebuchet MS" w:hAnsi="Trebuchet MS"/>
          <w:sz w:val="24"/>
          <w:szCs w:val="24"/>
        </w:rPr>
      </w:pPr>
    </w:p>
    <w:p w14:paraId="237C116A" w14:textId="77777777" w:rsidR="00A853AE" w:rsidRPr="00141E22" w:rsidRDefault="00A853AE" w:rsidP="00A853AE">
      <w:pPr>
        <w:pStyle w:val="Normal1"/>
        <w:spacing w:after="120" w:line="240" w:lineRule="auto"/>
        <w:outlineLvl w:val="0"/>
        <w:rPr>
          <w:rFonts w:ascii="Trebuchet MS" w:hAnsi="Trebuchet MS"/>
          <w:sz w:val="24"/>
          <w:szCs w:val="24"/>
        </w:rPr>
      </w:pPr>
      <w:r w:rsidRPr="00141E22">
        <w:rPr>
          <w:rFonts w:ascii="Trebuchet MS" w:hAnsi="Trebuchet MS"/>
          <w:b/>
          <w:sz w:val="24"/>
          <w:szCs w:val="24"/>
          <w:u w:val="single"/>
        </w:rPr>
        <w:t>Compliance</w:t>
      </w:r>
    </w:p>
    <w:p w14:paraId="69B4CAC6" w14:textId="77777777" w:rsidR="00A853AE" w:rsidRPr="00141E22" w:rsidRDefault="00A853AE" w:rsidP="00A853AE">
      <w:pPr>
        <w:pStyle w:val="Normal1"/>
        <w:numPr>
          <w:ilvl w:val="0"/>
          <w:numId w:val="35"/>
        </w:numPr>
        <w:spacing w:after="0" w:line="240" w:lineRule="auto"/>
        <w:ind w:hanging="360"/>
        <w:contextualSpacing/>
        <w:rPr>
          <w:rFonts w:ascii="Trebuchet MS" w:hAnsi="Trebuchet MS"/>
          <w:sz w:val="24"/>
          <w:szCs w:val="24"/>
        </w:rPr>
      </w:pPr>
      <w:r w:rsidRPr="00141E22">
        <w:rPr>
          <w:rFonts w:ascii="Trebuchet MS" w:hAnsi="Trebuchet MS"/>
          <w:sz w:val="24"/>
          <w:szCs w:val="24"/>
        </w:rPr>
        <w:t>An Operations Manual detailing XYZ’s internal processes, to include this document, is maintained by the ED.</w:t>
      </w:r>
    </w:p>
    <w:p w14:paraId="57D401C5" w14:textId="5318BC1A" w:rsidR="00A853AE" w:rsidRPr="00141E22" w:rsidRDefault="00A853AE" w:rsidP="00A853AE">
      <w:pPr>
        <w:pStyle w:val="Normal1"/>
        <w:numPr>
          <w:ilvl w:val="0"/>
          <w:numId w:val="35"/>
        </w:numPr>
        <w:spacing w:after="0" w:line="240" w:lineRule="auto"/>
        <w:ind w:hanging="360"/>
        <w:contextualSpacing/>
        <w:rPr>
          <w:rFonts w:ascii="Trebuchet MS" w:hAnsi="Trebuchet MS"/>
          <w:sz w:val="24"/>
          <w:szCs w:val="24"/>
        </w:rPr>
      </w:pPr>
      <w:r w:rsidRPr="00141E22">
        <w:rPr>
          <w:rFonts w:ascii="Trebuchet MS" w:hAnsi="Trebuchet MS"/>
          <w:sz w:val="24"/>
          <w:szCs w:val="24"/>
        </w:rPr>
        <w:t>Accounting and timesheet procedures support a timely filing of the 990 and any supplemental or related schedules. Timesheet logs lobbying time, fundraising</w:t>
      </w:r>
      <w:r w:rsidR="008E5614">
        <w:rPr>
          <w:rFonts w:ascii="Trebuchet MS" w:hAnsi="Trebuchet MS"/>
          <w:sz w:val="24"/>
          <w:szCs w:val="24"/>
        </w:rPr>
        <w:t>,</w:t>
      </w:r>
      <w:r w:rsidRPr="00141E22">
        <w:rPr>
          <w:rFonts w:ascii="Trebuchet MS" w:hAnsi="Trebuchet MS"/>
          <w:sz w:val="24"/>
          <w:szCs w:val="24"/>
        </w:rPr>
        <w:t xml:space="preserve"> and administrative functions.</w:t>
      </w:r>
    </w:p>
    <w:p w14:paraId="7B54B55C" w14:textId="77777777" w:rsidR="00A853AE" w:rsidRPr="00141E22" w:rsidRDefault="00A853AE" w:rsidP="00A853AE">
      <w:pPr>
        <w:pStyle w:val="Normal1"/>
        <w:numPr>
          <w:ilvl w:val="0"/>
          <w:numId w:val="35"/>
        </w:numPr>
        <w:spacing w:after="0" w:line="240" w:lineRule="auto"/>
        <w:ind w:hanging="360"/>
        <w:contextualSpacing/>
        <w:rPr>
          <w:rFonts w:ascii="Trebuchet MS" w:hAnsi="Trebuchet MS"/>
          <w:sz w:val="24"/>
          <w:szCs w:val="24"/>
        </w:rPr>
      </w:pPr>
      <w:r w:rsidRPr="00141E22">
        <w:rPr>
          <w:rFonts w:ascii="Trebuchet MS" w:hAnsi="Trebuchet MS"/>
          <w:sz w:val="24"/>
          <w:szCs w:val="24"/>
        </w:rPr>
        <w:t>An annual informal review of the financials is made with the foundation’s CPA to determine whether a formal audit or review is required for the year.</w:t>
      </w:r>
    </w:p>
    <w:p w14:paraId="7BBE7F9B" w14:textId="77777777" w:rsidR="00A853AE" w:rsidRPr="00141E22" w:rsidRDefault="00A853AE" w:rsidP="00A853AE">
      <w:pPr>
        <w:pStyle w:val="Normal1"/>
        <w:numPr>
          <w:ilvl w:val="0"/>
          <w:numId w:val="35"/>
        </w:numPr>
        <w:spacing w:after="0" w:line="240" w:lineRule="auto"/>
        <w:ind w:hanging="360"/>
        <w:contextualSpacing/>
        <w:rPr>
          <w:rFonts w:ascii="Trebuchet MS" w:hAnsi="Trebuchet MS"/>
          <w:sz w:val="24"/>
          <w:szCs w:val="24"/>
        </w:rPr>
      </w:pPr>
      <w:r w:rsidRPr="00141E22">
        <w:rPr>
          <w:rFonts w:ascii="Trebuchet MS" w:hAnsi="Trebuchet MS"/>
          <w:sz w:val="24"/>
          <w:szCs w:val="24"/>
        </w:rPr>
        <w:t>A copy of the foundation’s 990 is posted on the website</w:t>
      </w:r>
    </w:p>
    <w:p w14:paraId="563260CF" w14:textId="1EAB8804" w:rsidR="00A853AE" w:rsidRPr="00141E22" w:rsidRDefault="00A853AE" w:rsidP="00A853AE">
      <w:pPr>
        <w:pStyle w:val="Normal1"/>
        <w:numPr>
          <w:ilvl w:val="0"/>
          <w:numId w:val="35"/>
        </w:numPr>
        <w:spacing w:after="0" w:line="240" w:lineRule="auto"/>
        <w:ind w:hanging="360"/>
        <w:contextualSpacing/>
        <w:rPr>
          <w:rFonts w:ascii="Trebuchet MS" w:hAnsi="Trebuchet MS"/>
          <w:sz w:val="24"/>
          <w:szCs w:val="24"/>
        </w:rPr>
      </w:pPr>
      <w:r w:rsidRPr="00141E22">
        <w:rPr>
          <w:rFonts w:ascii="Trebuchet MS" w:hAnsi="Trebuchet MS"/>
          <w:sz w:val="24"/>
          <w:szCs w:val="24"/>
        </w:rPr>
        <w:t>The foundation’s QB file is maintained by the bookkeeper. A backup copy is uploaded to</w:t>
      </w:r>
      <w:r w:rsidR="001A04A4">
        <w:rPr>
          <w:rFonts w:ascii="Trebuchet MS" w:hAnsi="Trebuchet MS"/>
          <w:sz w:val="24"/>
          <w:szCs w:val="24"/>
        </w:rPr>
        <w:t xml:space="preserve"> a</w:t>
      </w:r>
      <w:r w:rsidRPr="00141E22">
        <w:rPr>
          <w:rFonts w:ascii="Trebuchet MS" w:hAnsi="Trebuchet MS"/>
          <w:sz w:val="24"/>
          <w:szCs w:val="24"/>
        </w:rPr>
        <w:t xml:space="preserve"> Google drive on a monthly basis. </w:t>
      </w:r>
      <w:r w:rsidR="001A04A4">
        <w:rPr>
          <w:rFonts w:ascii="Trebuchet MS" w:hAnsi="Trebuchet MS"/>
          <w:sz w:val="24"/>
          <w:szCs w:val="24"/>
        </w:rPr>
        <w:t xml:space="preserve">The </w:t>
      </w:r>
      <w:r w:rsidRPr="00141E22">
        <w:rPr>
          <w:rFonts w:ascii="Trebuchet MS" w:hAnsi="Trebuchet MS"/>
          <w:sz w:val="24"/>
          <w:szCs w:val="24"/>
        </w:rPr>
        <w:t>CFO also maintains a copy.</w:t>
      </w:r>
    </w:p>
    <w:p w14:paraId="65B8B6A5" w14:textId="1A3E68FF" w:rsidR="00A853AE" w:rsidRPr="00141E22" w:rsidRDefault="00A853AE" w:rsidP="00A853AE">
      <w:pPr>
        <w:pStyle w:val="Normal1"/>
        <w:numPr>
          <w:ilvl w:val="0"/>
          <w:numId w:val="35"/>
        </w:numPr>
        <w:spacing w:after="120" w:line="240" w:lineRule="auto"/>
        <w:ind w:hanging="360"/>
        <w:contextualSpacing/>
        <w:rPr>
          <w:rFonts w:ascii="Trebuchet MS" w:hAnsi="Trebuchet MS"/>
          <w:sz w:val="24"/>
          <w:szCs w:val="24"/>
        </w:rPr>
      </w:pPr>
      <w:bookmarkStart w:id="0" w:name="h.gjdgxs" w:colFirst="0" w:colLast="0"/>
      <w:bookmarkEnd w:id="0"/>
      <w:r w:rsidRPr="00141E22">
        <w:rPr>
          <w:rFonts w:ascii="Trebuchet MS" w:hAnsi="Trebuchet MS"/>
          <w:sz w:val="24"/>
          <w:szCs w:val="24"/>
        </w:rPr>
        <w:t>The Google drive mentioned throughout this document can only be accessed by the Executive Director</w:t>
      </w:r>
      <w:r w:rsidR="001A04A4">
        <w:rPr>
          <w:rFonts w:ascii="Trebuchet MS" w:hAnsi="Trebuchet MS"/>
          <w:sz w:val="24"/>
          <w:szCs w:val="24"/>
        </w:rPr>
        <w:t>,</w:t>
      </w:r>
      <w:r w:rsidRPr="00141E22">
        <w:rPr>
          <w:rFonts w:ascii="Trebuchet MS" w:hAnsi="Trebuchet MS"/>
          <w:sz w:val="24"/>
          <w:szCs w:val="24"/>
        </w:rPr>
        <w:t xml:space="preserve"> </w:t>
      </w:r>
      <w:r w:rsidR="003D7F02" w:rsidRPr="00141E22">
        <w:rPr>
          <w:rFonts w:ascii="Trebuchet MS" w:hAnsi="Trebuchet MS"/>
          <w:sz w:val="24"/>
          <w:szCs w:val="24"/>
        </w:rPr>
        <w:t>Person 1</w:t>
      </w:r>
      <w:r w:rsidRPr="00141E22">
        <w:rPr>
          <w:rFonts w:ascii="Trebuchet MS" w:hAnsi="Trebuchet MS"/>
          <w:sz w:val="24"/>
          <w:szCs w:val="24"/>
        </w:rPr>
        <w:t>, the CFO</w:t>
      </w:r>
      <w:r w:rsidR="001A04A4">
        <w:rPr>
          <w:rFonts w:ascii="Trebuchet MS" w:hAnsi="Trebuchet MS"/>
          <w:sz w:val="24"/>
          <w:szCs w:val="24"/>
        </w:rPr>
        <w:t>,</w:t>
      </w:r>
      <w:r w:rsidRPr="00141E22">
        <w:rPr>
          <w:rFonts w:ascii="Trebuchet MS" w:hAnsi="Trebuchet MS"/>
          <w:sz w:val="24"/>
          <w:szCs w:val="24"/>
        </w:rPr>
        <w:t xml:space="preserve"> Person 4, the bookkeeper</w:t>
      </w:r>
      <w:r w:rsidR="003D7F02" w:rsidRPr="00141E22">
        <w:rPr>
          <w:rFonts w:ascii="Trebuchet MS" w:hAnsi="Trebuchet MS"/>
          <w:sz w:val="24"/>
          <w:szCs w:val="24"/>
        </w:rPr>
        <w:t xml:space="preserve">, </w:t>
      </w:r>
      <w:r w:rsidRPr="00141E22">
        <w:rPr>
          <w:rFonts w:ascii="Trebuchet MS" w:hAnsi="Trebuchet MS"/>
          <w:sz w:val="24"/>
          <w:szCs w:val="24"/>
        </w:rPr>
        <w:t>and Person 3.</w:t>
      </w:r>
    </w:p>
    <w:p w14:paraId="7A43C2C9" w14:textId="77777777" w:rsidR="009F5A5F" w:rsidRPr="00141E22" w:rsidRDefault="009F5A5F" w:rsidP="009F5A5F">
      <w:pPr>
        <w:pStyle w:val="Normal1"/>
        <w:spacing w:after="120" w:line="240" w:lineRule="auto"/>
        <w:contextualSpacing/>
        <w:rPr>
          <w:rFonts w:ascii="Trebuchet MS" w:hAnsi="Trebuchet MS"/>
          <w:sz w:val="24"/>
          <w:szCs w:val="24"/>
        </w:rPr>
      </w:pPr>
    </w:p>
    <w:p w14:paraId="149499F9" w14:textId="7151080C" w:rsidR="009F5A5F" w:rsidRDefault="009F5A5F" w:rsidP="009F5A5F">
      <w:pPr>
        <w:pStyle w:val="Normal1"/>
        <w:spacing w:after="120" w:line="240" w:lineRule="auto"/>
        <w:contextualSpacing/>
        <w:rPr>
          <w:rFonts w:ascii="Trebuchet MS" w:hAnsi="Trebuchet MS"/>
          <w:sz w:val="24"/>
          <w:szCs w:val="24"/>
        </w:rPr>
      </w:pPr>
      <w:r w:rsidRPr="00141E22">
        <w:rPr>
          <w:rFonts w:ascii="Trebuchet MS" w:hAnsi="Trebuchet MS"/>
          <w:sz w:val="24"/>
          <w:szCs w:val="24"/>
        </w:rPr>
        <w:t>Abila</w:t>
      </w:r>
      <w:r w:rsidR="00696B26">
        <w:rPr>
          <w:rFonts w:ascii="Trebuchet MS" w:hAnsi="Trebuchet MS"/>
          <w:sz w:val="24"/>
          <w:szCs w:val="24"/>
        </w:rPr>
        <w:t xml:space="preserve"> has a great download </w:t>
      </w:r>
      <w:r w:rsidR="006A79BD">
        <w:rPr>
          <w:rFonts w:ascii="Trebuchet MS" w:hAnsi="Trebuchet MS"/>
          <w:sz w:val="24"/>
          <w:szCs w:val="24"/>
        </w:rPr>
        <w:t>a</w:t>
      </w:r>
      <w:r w:rsidRPr="00141E22">
        <w:rPr>
          <w:rFonts w:ascii="Trebuchet MS" w:hAnsi="Trebuchet MS"/>
          <w:sz w:val="24"/>
          <w:szCs w:val="24"/>
        </w:rPr>
        <w:t>l</w:t>
      </w:r>
      <w:r w:rsidR="006A79BD">
        <w:rPr>
          <w:rFonts w:ascii="Trebuchet MS" w:hAnsi="Trebuchet MS"/>
          <w:sz w:val="24"/>
          <w:szCs w:val="24"/>
        </w:rPr>
        <w:t>s</w:t>
      </w:r>
      <w:r w:rsidRPr="00141E22">
        <w:rPr>
          <w:rFonts w:ascii="Trebuchet MS" w:hAnsi="Trebuchet MS"/>
          <w:sz w:val="24"/>
          <w:szCs w:val="24"/>
        </w:rPr>
        <w:t xml:space="preserve">o. </w:t>
      </w:r>
      <w:hyperlink r:id="rId8" w:history="1">
        <w:r w:rsidRPr="00141E22">
          <w:rPr>
            <w:rStyle w:val="Hyperlink"/>
            <w:rFonts w:ascii="Trebuchet MS" w:hAnsi="Trebuchet MS"/>
            <w:sz w:val="24"/>
            <w:szCs w:val="24"/>
          </w:rPr>
          <w:t>http://bit.ly/2HgvOya</w:t>
        </w:r>
      </w:hyperlink>
      <w:r w:rsidRPr="00141E22">
        <w:rPr>
          <w:rFonts w:ascii="Trebuchet MS" w:hAnsi="Trebuchet MS"/>
          <w:sz w:val="24"/>
          <w:szCs w:val="24"/>
        </w:rPr>
        <w:t xml:space="preserve"> </w:t>
      </w:r>
    </w:p>
    <w:p w14:paraId="4CAEB60F" w14:textId="658B4779" w:rsidR="00FA32E0" w:rsidRDefault="00FA32E0" w:rsidP="009F5A5F">
      <w:pPr>
        <w:pStyle w:val="Normal1"/>
        <w:spacing w:after="120" w:line="240" w:lineRule="auto"/>
        <w:contextualSpacing/>
        <w:rPr>
          <w:rFonts w:ascii="Trebuchet MS" w:hAnsi="Trebuchet MS"/>
          <w:sz w:val="24"/>
          <w:szCs w:val="24"/>
        </w:rPr>
      </w:pPr>
    </w:p>
    <w:p w14:paraId="2B41C79F" w14:textId="1593F05D" w:rsidR="00FA32E0" w:rsidRDefault="00FA32E0" w:rsidP="009F5A5F">
      <w:pPr>
        <w:pStyle w:val="Normal1"/>
        <w:spacing w:after="120" w:line="240" w:lineRule="auto"/>
        <w:contextualSpacing/>
        <w:rPr>
          <w:rFonts w:ascii="Trebuchet MS" w:hAnsi="Trebuchet MS"/>
          <w:sz w:val="24"/>
          <w:szCs w:val="24"/>
        </w:rPr>
      </w:pPr>
    </w:p>
    <w:p w14:paraId="6778CBD7" w14:textId="2030EFD1" w:rsidR="00FA32E0" w:rsidRDefault="00FA32E0" w:rsidP="009F5A5F">
      <w:pPr>
        <w:pStyle w:val="Normal1"/>
        <w:spacing w:after="120" w:line="240" w:lineRule="auto"/>
        <w:contextualSpacing/>
        <w:rPr>
          <w:rFonts w:ascii="Trebuchet MS" w:hAnsi="Trebuchet MS"/>
          <w:sz w:val="24"/>
          <w:szCs w:val="24"/>
        </w:rPr>
      </w:pPr>
    </w:p>
    <w:p w14:paraId="106CF04F" w14:textId="3E4BAFD6" w:rsidR="00FA32E0" w:rsidRDefault="00FA32E0" w:rsidP="009F5A5F">
      <w:pPr>
        <w:pStyle w:val="Normal1"/>
        <w:spacing w:after="120" w:line="240" w:lineRule="auto"/>
        <w:contextualSpacing/>
        <w:rPr>
          <w:rFonts w:ascii="Trebuchet MS" w:hAnsi="Trebuchet MS"/>
          <w:sz w:val="24"/>
          <w:szCs w:val="24"/>
        </w:rPr>
      </w:pPr>
    </w:p>
    <w:p w14:paraId="78A573DD" w14:textId="7E5ADE4A" w:rsidR="00FA32E0" w:rsidRDefault="00FA32E0" w:rsidP="009F5A5F">
      <w:pPr>
        <w:pStyle w:val="Normal1"/>
        <w:spacing w:after="120" w:line="240" w:lineRule="auto"/>
        <w:contextualSpacing/>
        <w:rPr>
          <w:rFonts w:ascii="Trebuchet MS" w:hAnsi="Trebuchet MS"/>
          <w:sz w:val="24"/>
          <w:szCs w:val="24"/>
        </w:rPr>
      </w:pPr>
    </w:p>
    <w:p w14:paraId="7F0ECA92" w14:textId="757E2F75" w:rsidR="00FA32E0" w:rsidRDefault="00FA32E0" w:rsidP="009F5A5F">
      <w:pPr>
        <w:pStyle w:val="Normal1"/>
        <w:spacing w:after="120" w:line="240" w:lineRule="auto"/>
        <w:contextualSpacing/>
        <w:rPr>
          <w:rFonts w:ascii="Trebuchet MS" w:hAnsi="Trebuchet MS"/>
          <w:sz w:val="24"/>
          <w:szCs w:val="24"/>
        </w:rPr>
      </w:pPr>
    </w:p>
    <w:p w14:paraId="04EF956B" w14:textId="7643CB5C" w:rsidR="00FA32E0" w:rsidRDefault="00FA32E0" w:rsidP="009F5A5F">
      <w:pPr>
        <w:pStyle w:val="Normal1"/>
        <w:spacing w:after="120" w:line="240" w:lineRule="auto"/>
        <w:contextualSpacing/>
        <w:rPr>
          <w:rFonts w:ascii="Trebuchet MS" w:hAnsi="Trebuchet MS"/>
          <w:sz w:val="24"/>
          <w:szCs w:val="24"/>
        </w:rPr>
      </w:pPr>
    </w:p>
    <w:p w14:paraId="21DD900B" w14:textId="4BEBC725" w:rsidR="00FA32E0" w:rsidRDefault="00FA32E0" w:rsidP="009F5A5F">
      <w:pPr>
        <w:pStyle w:val="Normal1"/>
        <w:spacing w:after="120" w:line="240" w:lineRule="auto"/>
        <w:contextualSpacing/>
        <w:rPr>
          <w:rFonts w:ascii="Trebuchet MS" w:hAnsi="Trebuchet MS"/>
          <w:sz w:val="24"/>
          <w:szCs w:val="24"/>
        </w:rPr>
      </w:pPr>
    </w:p>
    <w:p w14:paraId="2F43A56B" w14:textId="512DBE94" w:rsidR="00FA32E0" w:rsidRDefault="00FA32E0" w:rsidP="009F5A5F">
      <w:pPr>
        <w:pStyle w:val="Normal1"/>
        <w:spacing w:after="120" w:line="240" w:lineRule="auto"/>
        <w:contextualSpacing/>
        <w:rPr>
          <w:rFonts w:ascii="Trebuchet MS" w:hAnsi="Trebuchet MS"/>
          <w:sz w:val="24"/>
          <w:szCs w:val="24"/>
        </w:rPr>
      </w:pPr>
    </w:p>
    <w:p w14:paraId="62F52342" w14:textId="71567F9A" w:rsidR="00FA32E0" w:rsidRDefault="00FA32E0" w:rsidP="009F5A5F">
      <w:pPr>
        <w:pStyle w:val="Normal1"/>
        <w:spacing w:after="120" w:line="240" w:lineRule="auto"/>
        <w:contextualSpacing/>
        <w:rPr>
          <w:rFonts w:ascii="Trebuchet MS" w:hAnsi="Trebuchet MS"/>
          <w:sz w:val="24"/>
          <w:szCs w:val="24"/>
        </w:rPr>
      </w:pPr>
    </w:p>
    <w:p w14:paraId="1E6A34FA" w14:textId="6B7F2260" w:rsidR="00FA32E0" w:rsidRDefault="00FA32E0" w:rsidP="009F5A5F">
      <w:pPr>
        <w:pStyle w:val="Normal1"/>
        <w:spacing w:after="120" w:line="240" w:lineRule="auto"/>
        <w:contextualSpacing/>
        <w:rPr>
          <w:rFonts w:ascii="Trebuchet MS" w:hAnsi="Trebuchet MS"/>
          <w:sz w:val="24"/>
          <w:szCs w:val="24"/>
        </w:rPr>
      </w:pPr>
    </w:p>
    <w:p w14:paraId="0756A8A0" w14:textId="228FBD65" w:rsidR="00FA32E0" w:rsidRDefault="00FA32E0" w:rsidP="009F5A5F">
      <w:pPr>
        <w:pStyle w:val="Normal1"/>
        <w:spacing w:after="120" w:line="240" w:lineRule="auto"/>
        <w:contextualSpacing/>
        <w:rPr>
          <w:rFonts w:ascii="Trebuchet MS" w:hAnsi="Trebuchet MS"/>
          <w:sz w:val="24"/>
          <w:szCs w:val="24"/>
        </w:rPr>
      </w:pPr>
    </w:p>
    <w:p w14:paraId="7F61992A" w14:textId="5E3DD96A" w:rsidR="00FA32E0" w:rsidRDefault="00FA32E0" w:rsidP="009F5A5F">
      <w:pPr>
        <w:pStyle w:val="Normal1"/>
        <w:spacing w:after="120" w:line="240" w:lineRule="auto"/>
        <w:contextualSpacing/>
        <w:rPr>
          <w:rFonts w:ascii="Trebuchet MS" w:hAnsi="Trebuchet MS"/>
          <w:sz w:val="24"/>
          <w:szCs w:val="24"/>
        </w:rPr>
      </w:pPr>
    </w:p>
    <w:p w14:paraId="4B52E5AC" w14:textId="77777777" w:rsidR="00FA32E0" w:rsidRPr="00F67E70" w:rsidRDefault="00FA32E0" w:rsidP="00FA32E0">
      <w:pPr>
        <w:jc w:val="right"/>
        <w:rPr>
          <w:rFonts w:ascii="Trebuchet MS" w:hAnsi="Trebuchet MS"/>
          <w:sz w:val="14"/>
          <w:szCs w:val="14"/>
        </w:rPr>
      </w:pPr>
      <w:r w:rsidRPr="00F67E70">
        <w:rPr>
          <w:rFonts w:ascii="Trebuchet MS" w:hAnsi="Trebuchet MS"/>
          <w:sz w:val="14"/>
          <w:szCs w:val="14"/>
        </w:rPr>
        <w:t xml:space="preserve">No part of this document’s contents may be reproduced or disseminated without permission. © Mind </w:t>
      </w:r>
      <w:proofErr w:type="gramStart"/>
      <w:r w:rsidRPr="00F67E70">
        <w:rPr>
          <w:rFonts w:ascii="Trebuchet MS" w:hAnsi="Trebuchet MS"/>
          <w:sz w:val="14"/>
          <w:szCs w:val="14"/>
        </w:rPr>
        <w:t>The</w:t>
      </w:r>
      <w:proofErr w:type="gramEnd"/>
      <w:r w:rsidRPr="00F67E70">
        <w:rPr>
          <w:rFonts w:ascii="Trebuchet MS" w:hAnsi="Trebuchet MS"/>
          <w:sz w:val="14"/>
          <w:szCs w:val="14"/>
        </w:rPr>
        <w:t xml:space="preserve"> Gap Consulting, LLC 2018</w:t>
      </w:r>
    </w:p>
    <w:p w14:paraId="001DA257" w14:textId="0BE98600" w:rsidR="00FA32E0" w:rsidRPr="00141E22" w:rsidRDefault="00FA32E0" w:rsidP="009F5A5F">
      <w:pPr>
        <w:pStyle w:val="Normal1"/>
        <w:spacing w:after="120" w:line="240" w:lineRule="auto"/>
        <w:contextualSpacing/>
        <w:rPr>
          <w:rFonts w:ascii="Trebuchet MS" w:hAnsi="Trebuchet MS"/>
          <w:sz w:val="24"/>
          <w:szCs w:val="24"/>
        </w:rPr>
      </w:pPr>
    </w:p>
    <w:sectPr w:rsidR="00FA32E0" w:rsidRPr="00141E22" w:rsidSect="003D7F02">
      <w:headerReference w:type="default" r:id="rId9"/>
      <w:footerReference w:type="default" r:id="rId10"/>
      <w:headerReference w:type="first" r:id="rId11"/>
      <w:footerReference w:type="first" r:id="rId12"/>
      <w:pgSz w:w="12240" w:h="15840" w:code="1"/>
      <w:pgMar w:top="1080" w:right="1008" w:bottom="1080" w:left="1008"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8F4E1" w14:textId="77777777" w:rsidR="009847B6" w:rsidRDefault="009847B6">
      <w:r>
        <w:separator/>
      </w:r>
    </w:p>
  </w:endnote>
  <w:endnote w:type="continuationSeparator" w:id="0">
    <w:p w14:paraId="45F0E73C" w14:textId="77777777" w:rsidR="009847B6" w:rsidRDefault="00984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mbria"/>
    <w:panose1 w:val="020B0604020202020204"/>
    <w:charset w:val="00"/>
    <w:family w:val="roman"/>
    <w:pitch w:val="variable"/>
    <w:sig w:usb0="E00002AF" w:usb1="5000607B" w:usb2="00000000" w:usb3="00000000" w:csb0="000000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Bold">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5DBC2" w14:textId="77777777" w:rsidR="00D95FA1" w:rsidRDefault="00D95FA1" w:rsidP="00D95FA1">
    <w:r>
      <w:rPr>
        <w:noProof/>
      </w:rPr>
      <mc:AlternateContent>
        <mc:Choice Requires="wps">
          <w:drawing>
            <wp:anchor distT="0" distB="0" distL="114300" distR="114300" simplePos="0" relativeHeight="251657216" behindDoc="0" locked="0" layoutInCell="1" allowOverlap="1" wp14:anchorId="03976575" wp14:editId="621BEB8E">
              <wp:simplePos x="0" y="0"/>
              <wp:positionH relativeFrom="column">
                <wp:posOffset>-393700</wp:posOffset>
              </wp:positionH>
              <wp:positionV relativeFrom="paragraph">
                <wp:posOffset>125730</wp:posOffset>
              </wp:positionV>
              <wp:extent cx="68580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C32C6C"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9.9pt" to="50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ZH4wEAACcEAAAOAAAAZHJzL2Uyb0RvYy54bWysU9tu3CAQfa/Uf0C8d+2NkmhrrTcPG6Uv&#10;vaya9gNYPNhIwCAge/n7DtjrRG1VKVFfsAdmzplzGNZ3J2vYAULU6Fq+XNScgZPYade3/OePhw8r&#10;zmISrhMGHbT8DJHfbd6/Wx99A1c4oOkgMAJxsTn6lg8p+aaqohzAirhAD44OFQYrEoWhr7ogjoRu&#10;TXVV17fVEUPnA0qIkXbvx0O+KfhKgUzflIqQmGk59ZbKGsq6z2u1WYumD8IPWk5tiDd0YYV2RDpD&#10;3Ysk2FPQf0BZLQNGVGkh0VaolJZQNJCaZf2bmsdBeChayJzoZ5vi/4OVXw+7wHTX8mvOnLB0RY8p&#10;CN0PiW3ROTIQA7vOPh19bCh963ZhiqLfhSz6pILNX5LDTsXb8+wtnBKTtHm7ulnVNV2BvJxVz4U+&#10;xPQJ0LL803KjXZYtGnH4HBORUeolJW8bl9eIRncP2pgS5IGBrQnsIOiq9/2yAJgn+wW7ce/jTeYf&#10;0cp85fSC/QKJmDJ6lcWO8spfOhsYmb+DIrtI0EgwA40cQkpwaTmxGEfZuUxRl3NhXTr7Z+GUn0uh&#10;DPFriueKwowuzcVWOwx/Y0+nS8tqzL84MOrOFuyxO5eLL9bQNBbnppeTx/1lXMqf3/fmFwAAAP//&#10;AwBQSwMEFAAGAAgAAAAhAGFayNbcAAAACgEAAA8AAABkcnMvZG93bnJldi54bWxMj7FOw0AQRHsk&#10;/uG0SHTJ2SaKEuNzZCHRAA0JDd3Gt9gWvj3Ld3Gcv2cjCih3ZjQ7r9jNrlcTjaHzbCBdJqCIa287&#10;bgx8HJ4XG1AhIlvsPZOBCwXYlbc3BebWn/mdpn1slJRwyNFAG+OQax3qlhyGpR+Ixfvyo8Mo59ho&#10;O+JZyl2vsyRZa4cdy4cWB3pqqf7en5wBPU2fl+H1YfWy6rZvFWaVTdeVMfd3c/UIKtIc/8JwnS/T&#10;oZRNR39iG1RvYLHOhCWKsRWEayBJN6IcfxVdFvo/QvkDAAD//wMAUEsBAi0AFAAGAAgAAAAhALaD&#10;OJL+AAAA4QEAABMAAAAAAAAAAAAAAAAAAAAAAFtDb250ZW50X1R5cGVzXS54bWxQSwECLQAUAAYA&#10;CAAAACEAOP0h/9YAAACUAQAACwAAAAAAAAAAAAAAAAAvAQAAX3JlbHMvLnJlbHNQSwECLQAUAAYA&#10;CAAAACEAG/+GR+MBAAAnBAAADgAAAAAAAAAAAAAAAAAuAgAAZHJzL2Uyb0RvYy54bWxQSwECLQAU&#10;AAYACAAAACEAYVrI1twAAAAKAQAADwAAAAAAAAAAAAAAAAA9BAAAZHJzL2Rvd25yZXYueG1sUEsF&#10;BgAAAAAEAAQA8wAAAEYFAAAAAA==&#10;" strokecolor="#f2f2f2 [3052]"/>
          </w:pict>
        </mc:Fallback>
      </mc:AlternateContent>
    </w:r>
  </w:p>
  <w:tbl>
    <w:tblPr>
      <w:tblStyle w:val="GridTable1Light-Accent1"/>
      <w:tblW w:w="1089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3150"/>
      <w:gridCol w:w="7740"/>
    </w:tblGrid>
    <w:tr w:rsidR="00D95FA1" w14:paraId="348C338D" w14:textId="77777777" w:rsidTr="1D59EA79">
      <w:trPr>
        <w:trHeight w:val="328"/>
      </w:trPr>
      <w:tc>
        <w:tcPr>
          <w:tcW w:w="3150" w:type="dxa"/>
          <w:vMerge w:val="restart"/>
          <w:vAlign w:val="center"/>
        </w:tcPr>
        <w:p w14:paraId="695C5DCB" w14:textId="77777777" w:rsidR="00D95FA1" w:rsidRDefault="00D95FA1" w:rsidP="00D95FA1">
          <w:pPr>
            <w:pStyle w:val="Footer"/>
            <w:rPr>
              <w:rFonts w:ascii="Calibri" w:eastAsia="Calibri" w:hAnsi="Calibri" w:cs="Calibri"/>
              <w:b/>
              <w:bCs/>
              <w:noProof/>
            </w:rPr>
          </w:pPr>
          <w:r>
            <w:rPr>
              <w:noProof/>
            </w:rPr>
            <w:drawing>
              <wp:inline distT="0" distB="0" distL="0" distR="0" wp14:anchorId="64288D50" wp14:editId="02C21108">
                <wp:extent cx="1841500" cy="326099"/>
                <wp:effectExtent l="0" t="0" r="0" b="4445"/>
                <wp:docPr id="1869387712" name="pic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
                          <a:extLst>
                            <a:ext uri="{28A0092B-C50C-407E-A947-70E740481C1C}">
                              <a14:useLocalDpi xmlns:a14="http://schemas.microsoft.com/office/drawing/2010/main" val="0"/>
                            </a:ext>
                          </a:extLst>
                        </a:blip>
                        <a:stretch>
                          <a:fillRect/>
                        </a:stretch>
                      </pic:blipFill>
                      <pic:spPr>
                        <a:xfrm>
                          <a:off x="0" y="0"/>
                          <a:ext cx="1841500" cy="326099"/>
                        </a:xfrm>
                        <a:prstGeom prst="rect">
                          <a:avLst/>
                        </a:prstGeom>
                      </pic:spPr>
                    </pic:pic>
                  </a:graphicData>
                </a:graphic>
              </wp:inline>
            </w:drawing>
          </w:r>
        </w:p>
      </w:tc>
      <w:tc>
        <w:tcPr>
          <w:tcW w:w="7740" w:type="dxa"/>
          <w:vAlign w:val="center"/>
        </w:tcPr>
        <w:p w14:paraId="1787170E" w14:textId="77777777" w:rsidR="00D95FA1" w:rsidRPr="00D724A4" w:rsidRDefault="00D95FA1" w:rsidP="00D95FA1">
          <w:pPr>
            <w:pStyle w:val="Footer"/>
            <w:rPr>
              <w:rFonts w:ascii="Calibri" w:eastAsia="Calibri" w:hAnsi="Calibri" w:cs="Calibri"/>
              <w:b/>
              <w:bCs/>
              <w:noProof/>
              <w:color w:val="E31B23"/>
              <w:sz w:val="22"/>
              <w:szCs w:val="22"/>
            </w:rPr>
          </w:pPr>
          <w:r w:rsidRPr="00D724A4">
            <w:rPr>
              <w:rFonts w:ascii="Calibri-Bold" w:hAnsi="Calibri-Bold" w:cs="Calibri-Bold"/>
              <w:b/>
              <w:bCs/>
              <w:color w:val="E31B23"/>
              <w:sz w:val="22"/>
              <w:szCs w:val="22"/>
            </w:rPr>
            <w:t>Smart, experienced solutions to strengthen your organization.</w:t>
          </w:r>
        </w:p>
      </w:tc>
    </w:tr>
    <w:tr w:rsidR="00D95FA1" w14:paraId="4734A1DB" w14:textId="77777777" w:rsidTr="1D59EA79">
      <w:trPr>
        <w:trHeight w:val="318"/>
      </w:trPr>
      <w:tc>
        <w:tcPr>
          <w:tcW w:w="3150" w:type="dxa"/>
          <w:vMerge/>
        </w:tcPr>
        <w:p w14:paraId="01A27C4C" w14:textId="77777777" w:rsidR="00D95FA1" w:rsidRDefault="00D95FA1" w:rsidP="00D95FA1">
          <w:pPr>
            <w:pStyle w:val="Footer"/>
            <w:rPr>
              <w:rFonts w:ascii="Calibri" w:eastAsia="Calibri" w:hAnsi="Calibri" w:cs="Calibri"/>
              <w:b/>
              <w:bCs/>
              <w:noProof/>
            </w:rPr>
          </w:pPr>
        </w:p>
      </w:tc>
      <w:tc>
        <w:tcPr>
          <w:tcW w:w="7740" w:type="dxa"/>
          <w:vAlign w:val="center"/>
        </w:tcPr>
        <w:p w14:paraId="51871B71" w14:textId="7EE00C9C" w:rsidR="00D95FA1" w:rsidRPr="00CF0F3A" w:rsidRDefault="009847B6" w:rsidP="00D95FA1">
          <w:pPr>
            <w:pStyle w:val="BasicParagraph"/>
            <w:rPr>
              <w:rFonts w:ascii="Calibri-Bold" w:hAnsi="Calibri-Bold" w:cs="Calibri-Bold"/>
              <w:b/>
              <w:bCs/>
              <w:color w:val="00447C"/>
              <w:sz w:val="18"/>
              <w:szCs w:val="18"/>
            </w:rPr>
          </w:pPr>
          <w:hyperlink r:id="rId3" w:history="1">
            <w:r w:rsidR="009649A9">
              <w:rPr>
                <w:rStyle w:val="Hyperlink"/>
                <w:rFonts w:ascii="Calibri-Bold" w:hAnsi="Calibri-Bold" w:cs="Calibri-Bold"/>
                <w:b/>
                <w:bCs/>
                <w:color w:val="00447C"/>
                <w:sz w:val="18"/>
                <w:szCs w:val="18"/>
                <w:u w:val="none"/>
              </w:rPr>
              <w:t>Sean@MindTheGapConsulting.org</w:t>
            </w:r>
          </w:hyperlink>
          <w:r w:rsidR="00D95FA1" w:rsidRPr="00D95FA1">
            <w:rPr>
              <w:rFonts w:ascii="Calibri-Bold" w:hAnsi="Calibri-Bold" w:cs="Calibri-Bold"/>
              <w:b/>
              <w:bCs/>
              <w:color w:val="00447C"/>
              <w:sz w:val="18"/>
              <w:szCs w:val="18"/>
            </w:rPr>
            <w:t xml:space="preserve"> </w:t>
          </w:r>
          <w:r w:rsidR="00D95FA1" w:rsidRPr="00CF0F3A">
            <w:rPr>
              <w:rFonts w:ascii="Calibri-Bold" w:hAnsi="Calibri-Bold" w:cs="Calibri-Bold"/>
              <w:b/>
              <w:bCs/>
              <w:color w:val="D9D9D9" w:themeColor="background1" w:themeShade="D9"/>
              <w:sz w:val="18"/>
              <w:szCs w:val="18"/>
            </w:rPr>
            <w:t xml:space="preserve">• </w:t>
          </w:r>
          <w:r w:rsidR="00D95FA1">
            <w:rPr>
              <w:rFonts w:ascii="Calibri-Bold" w:hAnsi="Calibri-Bold" w:cs="Calibri-Bold"/>
              <w:b/>
              <w:bCs/>
              <w:color w:val="00447C"/>
              <w:sz w:val="18"/>
              <w:szCs w:val="18"/>
            </w:rPr>
            <w:t>919-627-8337</w:t>
          </w:r>
          <w:r w:rsidR="00D95FA1" w:rsidRPr="00CF0F3A">
            <w:rPr>
              <w:rFonts w:ascii="Calibri-Bold" w:hAnsi="Calibri-Bold" w:cs="Calibri-Bold"/>
              <w:b/>
              <w:bCs/>
              <w:color w:val="D9D9D9" w:themeColor="background1" w:themeShade="D9"/>
              <w:sz w:val="18"/>
              <w:szCs w:val="18"/>
            </w:rPr>
            <w:t xml:space="preserve"> • </w:t>
          </w:r>
          <w:hyperlink r:id="rId4" w:history="1">
            <w:r w:rsidR="00D95FA1">
              <w:rPr>
                <w:rStyle w:val="Hyperlink"/>
                <w:rFonts w:ascii="Calibri-Bold" w:hAnsi="Calibri-Bold" w:cs="Calibri-Bold"/>
                <w:b/>
                <w:bCs/>
                <w:color w:val="00447C"/>
                <w:sz w:val="18"/>
                <w:szCs w:val="18"/>
                <w:u w:val="none"/>
              </w:rPr>
              <w:t>MindTheGapConsulting.org</w:t>
            </w:r>
          </w:hyperlink>
        </w:p>
      </w:tc>
    </w:tr>
  </w:tbl>
  <w:p w14:paraId="493231C3" w14:textId="77777777" w:rsidR="11FA66B7" w:rsidRDefault="11FA66B7" w:rsidP="11FA66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17D19" w14:textId="77777777" w:rsidR="00D95FA1" w:rsidRDefault="00D95FA1" w:rsidP="00D95FA1">
    <w:r>
      <w:rPr>
        <w:noProof/>
      </w:rPr>
      <mc:AlternateContent>
        <mc:Choice Requires="wps">
          <w:drawing>
            <wp:anchor distT="0" distB="0" distL="114300" distR="114300" simplePos="0" relativeHeight="251659264" behindDoc="0" locked="0" layoutInCell="1" allowOverlap="1" wp14:anchorId="2141CD29" wp14:editId="7468521E">
              <wp:simplePos x="0" y="0"/>
              <wp:positionH relativeFrom="column">
                <wp:posOffset>-393700</wp:posOffset>
              </wp:positionH>
              <wp:positionV relativeFrom="paragraph">
                <wp:posOffset>125730</wp:posOffset>
              </wp:positionV>
              <wp:extent cx="68580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A84B3C"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9.9pt" to="50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eFG4gEAACcEAAAOAAAAZHJzL2Uyb0RvYy54bWysU02P2yAQvVfqf0DcGzsrbZRacfaQ1fbS&#10;j6jb/gCCIUYCBg1s7Pz7Djjxrtqq0q56wR6YeW/eY9jcjc6yk8JowLd8uag5U15CZ/yx5T9/PHxY&#10;cxaT8J2w4FXLzyryu+37d5shNOoGerCdQkYgPjZDaHmfUmiqKspeOREXEJSnQw3oRKIQj1WHYiB0&#10;Z6ubul5VA2AXEKSKkXbvp0O+LfhaK5m+aR1VYrbl1FsqK5b1kNdquxHNEUXojby0Id7QhRPGE+kM&#10;dS+SYE9o/oByRiJE0GkhwVWgtZGqaCA1y/o3NY+9CKpoIXNimG2K/w9Wfj3tkZmu5SvOvHB0RY8J&#10;hTn2ie3AezIQkK2yT0OIDaXv/B4vUQx7zKJHjS5/SQ4bi7fn2Vs1JiZpc7W+Xdc1XYG8nlXPhQFj&#10;+qTAsfzTcmt8li0acfocE5FR6jUlb1uf1wjWdA/G2hLkgVE7i+wk6KoPx2UBsE/uC3TT3sfbzD+h&#10;lfnK6QX7BRIxZfQqi53klb90tmpi/q402UWCJoIZaOIQUiqflhcW6yk7l2nqci6sS2f/LLzk51JV&#10;hvg1xXNFYQaf5mJnPODf2NN4bVlP+VcHJt3ZggN053LxxRqaxuLc5eXkcX8Zl/Ln9739BQAA//8D&#10;AFBLAwQUAAYACAAAACEAYVrI1twAAAAKAQAADwAAAGRycy9kb3ducmV2LnhtbEyPsU7DQBBEeyT+&#10;4bRIdMnZJooS43NkIdEADQkN3ca32Ba+Pct3cZy/ZyMKKHdmNDuv2M2uVxONofNsIF0moIhrbztu&#10;DHwcnhcbUCEiW+w9k4ELBdiVtzcF5taf+Z2mfWyUlHDI0UAb45BrHeqWHIalH4jF+/Kjwyjn2Gg7&#10;4lnKXa+zJFlrhx3LhxYHemqp/t6fnAE9TZ+X4fVh9bLqtm8VZpVN15Ux93dz9Qgq0hz/wnCdL9Oh&#10;lE1Hf2IbVG9gsc6EJYqxFYRrIEk3ohx/FV0W+j9C+QMAAP//AwBQSwECLQAUAAYACAAAACEAtoM4&#10;kv4AAADhAQAAEwAAAAAAAAAAAAAAAAAAAAAAW0NvbnRlbnRfVHlwZXNdLnhtbFBLAQItABQABgAI&#10;AAAAIQA4/SH/1gAAAJQBAAALAAAAAAAAAAAAAAAAAC8BAABfcmVscy8ucmVsc1BLAQItABQABgAI&#10;AAAAIQD6UeFG4gEAACcEAAAOAAAAAAAAAAAAAAAAAC4CAABkcnMvZTJvRG9jLnhtbFBLAQItABQA&#10;BgAIAAAAIQBhWsjW3AAAAAoBAAAPAAAAAAAAAAAAAAAAADwEAABkcnMvZG93bnJldi54bWxQSwUG&#10;AAAAAAQABADzAAAARQUAAAAA&#10;" strokecolor="#f2f2f2 [3052]"/>
          </w:pict>
        </mc:Fallback>
      </mc:AlternateContent>
    </w:r>
  </w:p>
  <w:tbl>
    <w:tblPr>
      <w:tblStyle w:val="GridTable1Light-Accent1"/>
      <w:tblW w:w="1089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3150"/>
      <w:gridCol w:w="7740"/>
    </w:tblGrid>
    <w:tr w:rsidR="00D95FA1" w14:paraId="052C672A" w14:textId="77777777" w:rsidTr="1D59EA79">
      <w:trPr>
        <w:trHeight w:val="328"/>
      </w:trPr>
      <w:tc>
        <w:tcPr>
          <w:tcW w:w="3150" w:type="dxa"/>
          <w:vMerge w:val="restart"/>
          <w:vAlign w:val="center"/>
        </w:tcPr>
        <w:p w14:paraId="2BB8EEBE" w14:textId="77777777" w:rsidR="00D95FA1" w:rsidRDefault="00D95FA1" w:rsidP="00D95FA1">
          <w:pPr>
            <w:pStyle w:val="Footer"/>
            <w:rPr>
              <w:rFonts w:ascii="Calibri" w:eastAsia="Calibri" w:hAnsi="Calibri" w:cs="Calibri"/>
              <w:b/>
              <w:bCs/>
              <w:noProof/>
            </w:rPr>
          </w:pPr>
          <w:r>
            <w:rPr>
              <w:noProof/>
            </w:rPr>
            <w:drawing>
              <wp:inline distT="0" distB="0" distL="0" distR="0" wp14:anchorId="612339E3" wp14:editId="1F70B65F">
                <wp:extent cx="1841500" cy="326099"/>
                <wp:effectExtent l="0" t="0" r="0" b="4445"/>
                <wp:docPr id="1489881107" name="pic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
                          <a:extLst>
                            <a:ext uri="{28A0092B-C50C-407E-A947-70E740481C1C}">
                              <a14:useLocalDpi xmlns:a14="http://schemas.microsoft.com/office/drawing/2010/main" val="0"/>
                            </a:ext>
                          </a:extLst>
                        </a:blip>
                        <a:stretch>
                          <a:fillRect/>
                        </a:stretch>
                      </pic:blipFill>
                      <pic:spPr>
                        <a:xfrm>
                          <a:off x="0" y="0"/>
                          <a:ext cx="1841500" cy="326099"/>
                        </a:xfrm>
                        <a:prstGeom prst="rect">
                          <a:avLst/>
                        </a:prstGeom>
                      </pic:spPr>
                    </pic:pic>
                  </a:graphicData>
                </a:graphic>
              </wp:inline>
            </w:drawing>
          </w:r>
        </w:p>
      </w:tc>
      <w:tc>
        <w:tcPr>
          <w:tcW w:w="7740" w:type="dxa"/>
          <w:vAlign w:val="center"/>
        </w:tcPr>
        <w:p w14:paraId="70ABAD83" w14:textId="77777777" w:rsidR="00D95FA1" w:rsidRPr="00D724A4" w:rsidRDefault="00D95FA1" w:rsidP="00D95FA1">
          <w:pPr>
            <w:pStyle w:val="Footer"/>
            <w:rPr>
              <w:rFonts w:ascii="Calibri" w:eastAsia="Calibri" w:hAnsi="Calibri" w:cs="Calibri"/>
              <w:b/>
              <w:bCs/>
              <w:noProof/>
              <w:color w:val="E31B23"/>
              <w:sz w:val="22"/>
              <w:szCs w:val="22"/>
            </w:rPr>
          </w:pPr>
          <w:r w:rsidRPr="00D724A4">
            <w:rPr>
              <w:rFonts w:ascii="Calibri-Bold" w:hAnsi="Calibri-Bold" w:cs="Calibri-Bold"/>
              <w:b/>
              <w:bCs/>
              <w:color w:val="E31B23"/>
              <w:sz w:val="22"/>
              <w:szCs w:val="22"/>
            </w:rPr>
            <w:t>Smart, experienced solutions to strengthen your organization.</w:t>
          </w:r>
        </w:p>
      </w:tc>
    </w:tr>
    <w:tr w:rsidR="00D95FA1" w14:paraId="77778E54" w14:textId="77777777" w:rsidTr="1D59EA79">
      <w:trPr>
        <w:trHeight w:val="318"/>
      </w:trPr>
      <w:tc>
        <w:tcPr>
          <w:tcW w:w="3150" w:type="dxa"/>
          <w:vMerge/>
        </w:tcPr>
        <w:p w14:paraId="137E7161" w14:textId="77777777" w:rsidR="00D95FA1" w:rsidRDefault="00D95FA1" w:rsidP="00D95FA1">
          <w:pPr>
            <w:pStyle w:val="Footer"/>
            <w:rPr>
              <w:rFonts w:ascii="Calibri" w:eastAsia="Calibri" w:hAnsi="Calibri" w:cs="Calibri"/>
              <w:b/>
              <w:bCs/>
              <w:noProof/>
            </w:rPr>
          </w:pPr>
        </w:p>
      </w:tc>
      <w:tc>
        <w:tcPr>
          <w:tcW w:w="7740" w:type="dxa"/>
          <w:vAlign w:val="center"/>
        </w:tcPr>
        <w:p w14:paraId="74D055C6" w14:textId="68737EF0" w:rsidR="00D95FA1" w:rsidRPr="00CF0F3A" w:rsidRDefault="009847B6" w:rsidP="00D95FA1">
          <w:pPr>
            <w:pStyle w:val="BasicParagraph"/>
            <w:rPr>
              <w:rFonts w:ascii="Calibri-Bold" w:hAnsi="Calibri-Bold" w:cs="Calibri-Bold"/>
              <w:b/>
              <w:bCs/>
              <w:color w:val="00447C"/>
              <w:sz w:val="18"/>
              <w:szCs w:val="18"/>
            </w:rPr>
          </w:pPr>
          <w:hyperlink r:id="rId3" w:history="1">
            <w:r w:rsidR="009649A9">
              <w:rPr>
                <w:rStyle w:val="Hyperlink"/>
                <w:rFonts w:ascii="Calibri-Bold" w:hAnsi="Calibri-Bold" w:cs="Calibri-Bold"/>
                <w:b/>
                <w:bCs/>
                <w:color w:val="00447C"/>
                <w:sz w:val="18"/>
                <w:szCs w:val="18"/>
                <w:u w:val="none"/>
              </w:rPr>
              <w:t>Sean@MindTheGapConsulting.org</w:t>
            </w:r>
          </w:hyperlink>
          <w:r w:rsidR="00D95FA1" w:rsidRPr="00D95FA1">
            <w:rPr>
              <w:rFonts w:ascii="Calibri-Bold" w:hAnsi="Calibri-Bold" w:cs="Calibri-Bold"/>
              <w:b/>
              <w:bCs/>
              <w:color w:val="00447C"/>
              <w:sz w:val="18"/>
              <w:szCs w:val="18"/>
            </w:rPr>
            <w:t xml:space="preserve"> </w:t>
          </w:r>
          <w:r w:rsidR="00D95FA1" w:rsidRPr="00CF0F3A">
            <w:rPr>
              <w:rFonts w:ascii="Calibri-Bold" w:hAnsi="Calibri-Bold" w:cs="Calibri-Bold"/>
              <w:b/>
              <w:bCs/>
              <w:color w:val="D9D9D9" w:themeColor="background1" w:themeShade="D9"/>
              <w:sz w:val="18"/>
              <w:szCs w:val="18"/>
            </w:rPr>
            <w:t xml:space="preserve">• </w:t>
          </w:r>
          <w:r w:rsidR="00D95FA1">
            <w:rPr>
              <w:rFonts w:ascii="Calibri-Bold" w:hAnsi="Calibri-Bold" w:cs="Calibri-Bold"/>
              <w:b/>
              <w:bCs/>
              <w:color w:val="00447C"/>
              <w:sz w:val="18"/>
              <w:szCs w:val="18"/>
            </w:rPr>
            <w:t>919-627-8337</w:t>
          </w:r>
          <w:r w:rsidR="00D95FA1" w:rsidRPr="00CF0F3A">
            <w:rPr>
              <w:rFonts w:ascii="Calibri-Bold" w:hAnsi="Calibri-Bold" w:cs="Calibri-Bold"/>
              <w:b/>
              <w:bCs/>
              <w:color w:val="D9D9D9" w:themeColor="background1" w:themeShade="D9"/>
              <w:sz w:val="18"/>
              <w:szCs w:val="18"/>
            </w:rPr>
            <w:t xml:space="preserve"> • </w:t>
          </w:r>
          <w:hyperlink r:id="rId4" w:history="1">
            <w:r w:rsidR="00D95FA1">
              <w:rPr>
                <w:rStyle w:val="Hyperlink"/>
                <w:rFonts w:ascii="Calibri-Bold" w:hAnsi="Calibri-Bold" w:cs="Calibri-Bold"/>
                <w:b/>
                <w:bCs/>
                <w:color w:val="00447C"/>
                <w:sz w:val="18"/>
                <w:szCs w:val="18"/>
                <w:u w:val="none"/>
              </w:rPr>
              <w:t>MindTheGapConsulting.org</w:t>
            </w:r>
          </w:hyperlink>
        </w:p>
      </w:tc>
    </w:tr>
  </w:tbl>
  <w:p w14:paraId="409C2108" w14:textId="77777777" w:rsidR="11FA66B7" w:rsidRDefault="11FA66B7" w:rsidP="009E03F9">
    <w:pPr>
      <w:pStyle w:val="Footer"/>
      <w:jc w:val="center"/>
      <w:rPr>
        <w:b/>
        <w:bCs/>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71AC0" w14:textId="77777777" w:rsidR="009847B6" w:rsidRDefault="009847B6">
      <w:r>
        <w:separator/>
      </w:r>
    </w:p>
  </w:footnote>
  <w:footnote w:type="continuationSeparator" w:id="0">
    <w:p w14:paraId="6925D993" w14:textId="77777777" w:rsidR="009847B6" w:rsidRDefault="00984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D56C5" w14:textId="77777777" w:rsidR="002E4D42" w:rsidRDefault="002E4D42" w:rsidP="009344C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5474B" w14:textId="77777777" w:rsidR="00BA04D5" w:rsidRDefault="00BA04D5" w:rsidP="1D59EA79">
    <w:pPr>
      <w:pStyle w:val="Header"/>
      <w:tabs>
        <w:tab w:val="clear" w:pos="4320"/>
        <w:tab w:val="clear" w:pos="8640"/>
        <w:tab w:val="left" w:pos="5910"/>
      </w:tabs>
      <w:jc w:val="center"/>
    </w:pPr>
    <w:r>
      <w:rPr>
        <w:noProof/>
      </w:rPr>
      <w:drawing>
        <wp:inline distT="0" distB="0" distL="0" distR="0" wp14:anchorId="6A1400A6" wp14:editId="1C69C89C">
          <wp:extent cx="937209" cy="1171511"/>
          <wp:effectExtent l="0" t="0" r="0" b="0"/>
          <wp:docPr id="40119090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937209" cy="11715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30444"/>
    <w:multiLevelType w:val="multilevel"/>
    <w:tmpl w:val="9C32C08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15:restartNumberingAfterBreak="0">
    <w:nsid w:val="07451067"/>
    <w:multiLevelType w:val="hybridMultilevel"/>
    <w:tmpl w:val="F7B68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B7144E"/>
    <w:multiLevelType w:val="singleLevel"/>
    <w:tmpl w:val="04090001"/>
    <w:lvl w:ilvl="0">
      <w:start w:val="1"/>
      <w:numFmt w:val="bullet"/>
      <w:lvlText w:val=""/>
      <w:lvlJc w:val="left"/>
      <w:pPr>
        <w:tabs>
          <w:tab w:val="num" w:pos="360"/>
        </w:tabs>
        <w:ind w:left="360" w:hanging="360"/>
      </w:pPr>
      <w:rPr>
        <w:rFonts w:ascii="Symbol" w:hAnsi="Symbol" w:cs="Arial" w:hint="default"/>
      </w:rPr>
    </w:lvl>
  </w:abstractNum>
  <w:abstractNum w:abstractNumId="3" w15:restartNumberingAfterBreak="0">
    <w:nsid w:val="0F653B40"/>
    <w:multiLevelType w:val="multilevel"/>
    <w:tmpl w:val="AD24F3C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15:restartNumberingAfterBreak="0">
    <w:nsid w:val="10DE4B95"/>
    <w:multiLevelType w:val="hybridMultilevel"/>
    <w:tmpl w:val="C3982B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9807E97"/>
    <w:multiLevelType w:val="hybridMultilevel"/>
    <w:tmpl w:val="920A06AE"/>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BF7AA8"/>
    <w:multiLevelType w:val="singleLevel"/>
    <w:tmpl w:val="04090001"/>
    <w:lvl w:ilvl="0">
      <w:start w:val="1"/>
      <w:numFmt w:val="bullet"/>
      <w:lvlText w:val=""/>
      <w:lvlJc w:val="left"/>
      <w:pPr>
        <w:tabs>
          <w:tab w:val="num" w:pos="360"/>
        </w:tabs>
        <w:ind w:left="360" w:hanging="360"/>
      </w:pPr>
      <w:rPr>
        <w:rFonts w:ascii="Symbol" w:hAnsi="Symbol" w:cs="Arial" w:hint="default"/>
      </w:rPr>
    </w:lvl>
  </w:abstractNum>
  <w:abstractNum w:abstractNumId="7" w15:restartNumberingAfterBreak="0">
    <w:nsid w:val="273E232F"/>
    <w:multiLevelType w:val="hybridMultilevel"/>
    <w:tmpl w:val="07886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F10CC3"/>
    <w:multiLevelType w:val="hybridMultilevel"/>
    <w:tmpl w:val="7F08C368"/>
    <w:lvl w:ilvl="0" w:tplc="04090013">
      <w:start w:val="1"/>
      <w:numFmt w:val="upperRoman"/>
      <w:lvlText w:val="%1."/>
      <w:lvlJc w:val="right"/>
      <w:pPr>
        <w:ind w:left="720" w:hanging="360"/>
      </w:pPr>
    </w:lvl>
    <w:lvl w:ilvl="1" w:tplc="0409000B">
      <w:start w:val="1"/>
      <w:numFmt w:val="bullet"/>
      <w:lvlText w:val=""/>
      <w:lvlJc w:val="left"/>
      <w:pPr>
        <w:ind w:left="36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8A1C76"/>
    <w:multiLevelType w:val="hybridMultilevel"/>
    <w:tmpl w:val="354CF8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A41576"/>
    <w:multiLevelType w:val="hybridMultilevel"/>
    <w:tmpl w:val="44DAD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EF4764"/>
    <w:multiLevelType w:val="hybridMultilevel"/>
    <w:tmpl w:val="20908E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3F2F1D"/>
    <w:multiLevelType w:val="hybridMultilevel"/>
    <w:tmpl w:val="40FEB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510D9B"/>
    <w:multiLevelType w:val="hybridMultilevel"/>
    <w:tmpl w:val="50D43A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E582710"/>
    <w:multiLevelType w:val="hybridMultilevel"/>
    <w:tmpl w:val="8F0C60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D70A99"/>
    <w:multiLevelType w:val="hybridMultilevel"/>
    <w:tmpl w:val="DA9E88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1E64C94"/>
    <w:multiLevelType w:val="multilevel"/>
    <w:tmpl w:val="3E3E4C3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7" w15:restartNumberingAfterBreak="0">
    <w:nsid w:val="440C45BA"/>
    <w:multiLevelType w:val="multilevel"/>
    <w:tmpl w:val="7A2417D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8" w15:restartNumberingAfterBreak="0">
    <w:nsid w:val="44485155"/>
    <w:multiLevelType w:val="hybridMultilevel"/>
    <w:tmpl w:val="DE609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AA7205"/>
    <w:multiLevelType w:val="hybridMultilevel"/>
    <w:tmpl w:val="79DEE04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A1C4EFF"/>
    <w:multiLevelType w:val="hybridMultilevel"/>
    <w:tmpl w:val="8752B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883AF3"/>
    <w:multiLevelType w:val="hybridMultilevel"/>
    <w:tmpl w:val="80688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4370FD"/>
    <w:multiLevelType w:val="singleLevel"/>
    <w:tmpl w:val="04090001"/>
    <w:lvl w:ilvl="0">
      <w:start w:val="1"/>
      <w:numFmt w:val="bullet"/>
      <w:lvlText w:val=""/>
      <w:lvlJc w:val="left"/>
      <w:pPr>
        <w:tabs>
          <w:tab w:val="num" w:pos="360"/>
        </w:tabs>
        <w:ind w:left="360" w:hanging="360"/>
      </w:pPr>
      <w:rPr>
        <w:rFonts w:ascii="Symbol" w:hAnsi="Symbol" w:cs="Arial" w:hint="default"/>
      </w:rPr>
    </w:lvl>
  </w:abstractNum>
  <w:abstractNum w:abstractNumId="23" w15:restartNumberingAfterBreak="0">
    <w:nsid w:val="57FA5835"/>
    <w:multiLevelType w:val="hybridMultilevel"/>
    <w:tmpl w:val="511AD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99C707F"/>
    <w:multiLevelType w:val="singleLevel"/>
    <w:tmpl w:val="04090001"/>
    <w:lvl w:ilvl="0">
      <w:start w:val="1"/>
      <w:numFmt w:val="bullet"/>
      <w:lvlText w:val=""/>
      <w:lvlJc w:val="left"/>
      <w:pPr>
        <w:tabs>
          <w:tab w:val="num" w:pos="360"/>
        </w:tabs>
        <w:ind w:left="360" w:hanging="360"/>
      </w:pPr>
      <w:rPr>
        <w:rFonts w:ascii="Symbol" w:hAnsi="Symbol" w:cs="Arial" w:hint="default"/>
      </w:rPr>
    </w:lvl>
  </w:abstractNum>
  <w:abstractNum w:abstractNumId="25" w15:restartNumberingAfterBreak="0">
    <w:nsid w:val="5B371D2B"/>
    <w:multiLevelType w:val="hybridMultilevel"/>
    <w:tmpl w:val="7F10E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CC111F2"/>
    <w:multiLevelType w:val="hybridMultilevel"/>
    <w:tmpl w:val="519E6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724AA0"/>
    <w:multiLevelType w:val="hybridMultilevel"/>
    <w:tmpl w:val="33A4894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A5C26C0"/>
    <w:multiLevelType w:val="hybridMultilevel"/>
    <w:tmpl w:val="E1CAC2E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A645D3F"/>
    <w:multiLevelType w:val="hybridMultilevel"/>
    <w:tmpl w:val="AC6676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EB44289"/>
    <w:multiLevelType w:val="hybridMultilevel"/>
    <w:tmpl w:val="777EB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014EB2"/>
    <w:multiLevelType w:val="hybridMultilevel"/>
    <w:tmpl w:val="624C68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0BC34C9"/>
    <w:multiLevelType w:val="multilevel"/>
    <w:tmpl w:val="99FE0EF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3" w15:restartNumberingAfterBreak="0">
    <w:nsid w:val="71B63347"/>
    <w:multiLevelType w:val="hybridMultilevel"/>
    <w:tmpl w:val="ED4E67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2EB624E"/>
    <w:multiLevelType w:val="hybridMultilevel"/>
    <w:tmpl w:val="1A08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AF39B5"/>
    <w:multiLevelType w:val="multilevel"/>
    <w:tmpl w:val="3EE06D1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6" w15:restartNumberingAfterBreak="0">
    <w:nsid w:val="77A37AEA"/>
    <w:multiLevelType w:val="hybridMultilevel"/>
    <w:tmpl w:val="806E7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F934F0"/>
    <w:multiLevelType w:val="hybridMultilevel"/>
    <w:tmpl w:val="39665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99F130E"/>
    <w:multiLevelType w:val="hybridMultilevel"/>
    <w:tmpl w:val="4C5CC7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BCB73BD"/>
    <w:multiLevelType w:val="hybridMultilevel"/>
    <w:tmpl w:val="EC16B63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9C7581"/>
    <w:multiLevelType w:val="multilevel"/>
    <w:tmpl w:val="445A9EA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14"/>
  </w:num>
  <w:num w:numId="2">
    <w:abstractNumId w:val="25"/>
  </w:num>
  <w:num w:numId="3">
    <w:abstractNumId w:val="11"/>
  </w:num>
  <w:num w:numId="4">
    <w:abstractNumId w:val="9"/>
  </w:num>
  <w:num w:numId="5">
    <w:abstractNumId w:val="37"/>
  </w:num>
  <w:num w:numId="6">
    <w:abstractNumId w:val="23"/>
  </w:num>
  <w:num w:numId="7">
    <w:abstractNumId w:val="12"/>
  </w:num>
  <w:num w:numId="8">
    <w:abstractNumId w:val="36"/>
  </w:num>
  <w:num w:numId="9">
    <w:abstractNumId w:val="18"/>
  </w:num>
  <w:num w:numId="10">
    <w:abstractNumId w:val="7"/>
  </w:num>
  <w:num w:numId="11">
    <w:abstractNumId w:val="20"/>
  </w:num>
  <w:num w:numId="12">
    <w:abstractNumId w:val="21"/>
  </w:num>
  <w:num w:numId="13">
    <w:abstractNumId w:val="1"/>
  </w:num>
  <w:num w:numId="14">
    <w:abstractNumId w:val="22"/>
  </w:num>
  <w:num w:numId="15">
    <w:abstractNumId w:val="24"/>
  </w:num>
  <w:num w:numId="16">
    <w:abstractNumId w:val="2"/>
  </w:num>
  <w:num w:numId="17">
    <w:abstractNumId w:val="6"/>
  </w:num>
  <w:num w:numId="18">
    <w:abstractNumId w:val="10"/>
  </w:num>
  <w:num w:numId="19">
    <w:abstractNumId w:val="26"/>
  </w:num>
  <w:num w:numId="20">
    <w:abstractNumId w:val="30"/>
  </w:num>
  <w:num w:numId="21">
    <w:abstractNumId w:val="34"/>
  </w:num>
  <w:num w:numId="22">
    <w:abstractNumId w:val="28"/>
  </w:num>
  <w:num w:numId="23">
    <w:abstractNumId w:val="38"/>
  </w:num>
  <w:num w:numId="24">
    <w:abstractNumId w:val="4"/>
  </w:num>
  <w:num w:numId="25">
    <w:abstractNumId w:val="31"/>
  </w:num>
  <w:num w:numId="26">
    <w:abstractNumId w:val="29"/>
  </w:num>
  <w:num w:numId="27">
    <w:abstractNumId w:val="33"/>
  </w:num>
  <w:num w:numId="28">
    <w:abstractNumId w:val="13"/>
  </w:num>
  <w:num w:numId="29">
    <w:abstractNumId w:val="15"/>
  </w:num>
  <w:num w:numId="30">
    <w:abstractNumId w:val="19"/>
  </w:num>
  <w:num w:numId="31">
    <w:abstractNumId w:val="32"/>
  </w:num>
  <w:num w:numId="32">
    <w:abstractNumId w:val="17"/>
  </w:num>
  <w:num w:numId="33">
    <w:abstractNumId w:val="3"/>
  </w:num>
  <w:num w:numId="34">
    <w:abstractNumId w:val="35"/>
  </w:num>
  <w:num w:numId="35">
    <w:abstractNumId w:val="16"/>
  </w:num>
  <w:num w:numId="36">
    <w:abstractNumId w:val="40"/>
  </w:num>
  <w:num w:numId="37">
    <w:abstractNumId w:val="0"/>
  </w:num>
  <w:num w:numId="38">
    <w:abstractNumId w:val="39"/>
  </w:num>
  <w:num w:numId="39">
    <w:abstractNumId w:val="5"/>
  </w:num>
  <w:num w:numId="40">
    <w:abstractNumId w:val="8"/>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QwszA0N7KwsDA3sjRX0lEKTi0uzszPAykwrAUATlg7xiwAAAA="/>
  </w:docVars>
  <w:rsids>
    <w:rsidRoot w:val="00F43BB9"/>
    <w:rsid w:val="00024428"/>
    <w:rsid w:val="0004108D"/>
    <w:rsid w:val="00043E91"/>
    <w:rsid w:val="000536E3"/>
    <w:rsid w:val="00057CDD"/>
    <w:rsid w:val="000A6A42"/>
    <w:rsid w:val="000A6F73"/>
    <w:rsid w:val="000D3417"/>
    <w:rsid w:val="00102945"/>
    <w:rsid w:val="00120EC2"/>
    <w:rsid w:val="00124D73"/>
    <w:rsid w:val="00132845"/>
    <w:rsid w:val="001374B0"/>
    <w:rsid w:val="00141E22"/>
    <w:rsid w:val="00142DFF"/>
    <w:rsid w:val="00151EC2"/>
    <w:rsid w:val="00183100"/>
    <w:rsid w:val="00187957"/>
    <w:rsid w:val="001925C1"/>
    <w:rsid w:val="001A04A4"/>
    <w:rsid w:val="001A4220"/>
    <w:rsid w:val="001A7BDF"/>
    <w:rsid w:val="001D58C7"/>
    <w:rsid w:val="002349C8"/>
    <w:rsid w:val="00247FEA"/>
    <w:rsid w:val="0025079A"/>
    <w:rsid w:val="002838CB"/>
    <w:rsid w:val="002A2FAD"/>
    <w:rsid w:val="002A4E48"/>
    <w:rsid w:val="002C5AF4"/>
    <w:rsid w:val="002C6E03"/>
    <w:rsid w:val="002D36B4"/>
    <w:rsid w:val="002D4C8B"/>
    <w:rsid w:val="002D58DB"/>
    <w:rsid w:val="002E1108"/>
    <w:rsid w:val="002E4D42"/>
    <w:rsid w:val="002E6516"/>
    <w:rsid w:val="0030074D"/>
    <w:rsid w:val="0030731F"/>
    <w:rsid w:val="00323A7B"/>
    <w:rsid w:val="0032585A"/>
    <w:rsid w:val="00331F08"/>
    <w:rsid w:val="00335C9C"/>
    <w:rsid w:val="00340F14"/>
    <w:rsid w:val="00353A7E"/>
    <w:rsid w:val="00364AD7"/>
    <w:rsid w:val="003653D5"/>
    <w:rsid w:val="003706F8"/>
    <w:rsid w:val="00371F3C"/>
    <w:rsid w:val="0039018F"/>
    <w:rsid w:val="003903B3"/>
    <w:rsid w:val="003905C3"/>
    <w:rsid w:val="003C166D"/>
    <w:rsid w:val="003D02CC"/>
    <w:rsid w:val="003D7F02"/>
    <w:rsid w:val="003E3CBC"/>
    <w:rsid w:val="003E4C18"/>
    <w:rsid w:val="003F7F54"/>
    <w:rsid w:val="00404E0A"/>
    <w:rsid w:val="00415487"/>
    <w:rsid w:val="00433144"/>
    <w:rsid w:val="00434313"/>
    <w:rsid w:val="00444726"/>
    <w:rsid w:val="00445A31"/>
    <w:rsid w:val="00475C24"/>
    <w:rsid w:val="004856C6"/>
    <w:rsid w:val="004949E9"/>
    <w:rsid w:val="004B35C1"/>
    <w:rsid w:val="004B375B"/>
    <w:rsid w:val="004C74E5"/>
    <w:rsid w:val="004D3E9B"/>
    <w:rsid w:val="004E01D8"/>
    <w:rsid w:val="004E1216"/>
    <w:rsid w:val="004E2728"/>
    <w:rsid w:val="004E4793"/>
    <w:rsid w:val="004F5A03"/>
    <w:rsid w:val="00516E1F"/>
    <w:rsid w:val="00524749"/>
    <w:rsid w:val="005512AF"/>
    <w:rsid w:val="00575623"/>
    <w:rsid w:val="00587D7D"/>
    <w:rsid w:val="005946D7"/>
    <w:rsid w:val="005B4071"/>
    <w:rsid w:val="005B71B5"/>
    <w:rsid w:val="005D2408"/>
    <w:rsid w:val="005D3FA7"/>
    <w:rsid w:val="005E16E5"/>
    <w:rsid w:val="005E1F78"/>
    <w:rsid w:val="006067C7"/>
    <w:rsid w:val="00607170"/>
    <w:rsid w:val="00634209"/>
    <w:rsid w:val="00634EC2"/>
    <w:rsid w:val="00644FBE"/>
    <w:rsid w:val="00654813"/>
    <w:rsid w:val="00663CE9"/>
    <w:rsid w:val="00667170"/>
    <w:rsid w:val="00667EC9"/>
    <w:rsid w:val="00672875"/>
    <w:rsid w:val="00681D71"/>
    <w:rsid w:val="00696B26"/>
    <w:rsid w:val="006A79BD"/>
    <w:rsid w:val="006B0D38"/>
    <w:rsid w:val="006F7D7B"/>
    <w:rsid w:val="00703132"/>
    <w:rsid w:val="00730401"/>
    <w:rsid w:val="0073162E"/>
    <w:rsid w:val="00735B6A"/>
    <w:rsid w:val="00744EDB"/>
    <w:rsid w:val="00751C24"/>
    <w:rsid w:val="007601ED"/>
    <w:rsid w:val="0076079A"/>
    <w:rsid w:val="007777B2"/>
    <w:rsid w:val="00784DBF"/>
    <w:rsid w:val="00787641"/>
    <w:rsid w:val="007C3D20"/>
    <w:rsid w:val="007D4E50"/>
    <w:rsid w:val="007F3B44"/>
    <w:rsid w:val="007F3F81"/>
    <w:rsid w:val="00836A63"/>
    <w:rsid w:val="008479F3"/>
    <w:rsid w:val="00863A2F"/>
    <w:rsid w:val="00895A4B"/>
    <w:rsid w:val="008A22BD"/>
    <w:rsid w:val="008B18B4"/>
    <w:rsid w:val="008B18F8"/>
    <w:rsid w:val="008C4498"/>
    <w:rsid w:val="008C5F8C"/>
    <w:rsid w:val="008D00F8"/>
    <w:rsid w:val="008E0AAA"/>
    <w:rsid w:val="008E5614"/>
    <w:rsid w:val="008F3266"/>
    <w:rsid w:val="009344CC"/>
    <w:rsid w:val="00947069"/>
    <w:rsid w:val="009649A9"/>
    <w:rsid w:val="00965C9A"/>
    <w:rsid w:val="009746FF"/>
    <w:rsid w:val="009847B6"/>
    <w:rsid w:val="0099562F"/>
    <w:rsid w:val="009978B3"/>
    <w:rsid w:val="009A72CB"/>
    <w:rsid w:val="009C378F"/>
    <w:rsid w:val="009C66E7"/>
    <w:rsid w:val="009C77A4"/>
    <w:rsid w:val="009D188C"/>
    <w:rsid w:val="009D27B1"/>
    <w:rsid w:val="009D399E"/>
    <w:rsid w:val="009E03F9"/>
    <w:rsid w:val="009F0CF6"/>
    <w:rsid w:val="009F5A5F"/>
    <w:rsid w:val="009F6D42"/>
    <w:rsid w:val="00A02B98"/>
    <w:rsid w:val="00A15743"/>
    <w:rsid w:val="00A3420B"/>
    <w:rsid w:val="00A34AFF"/>
    <w:rsid w:val="00A42888"/>
    <w:rsid w:val="00A5704C"/>
    <w:rsid w:val="00A66B48"/>
    <w:rsid w:val="00A67D77"/>
    <w:rsid w:val="00A853AE"/>
    <w:rsid w:val="00AB304F"/>
    <w:rsid w:val="00AC31B6"/>
    <w:rsid w:val="00AC5B2D"/>
    <w:rsid w:val="00AC6D41"/>
    <w:rsid w:val="00AE1B5E"/>
    <w:rsid w:val="00AE27B1"/>
    <w:rsid w:val="00B22CFD"/>
    <w:rsid w:val="00B22E8B"/>
    <w:rsid w:val="00B27D86"/>
    <w:rsid w:val="00B32AA3"/>
    <w:rsid w:val="00B36580"/>
    <w:rsid w:val="00B425B6"/>
    <w:rsid w:val="00B65AB7"/>
    <w:rsid w:val="00B672A9"/>
    <w:rsid w:val="00B82C5A"/>
    <w:rsid w:val="00BA04D5"/>
    <w:rsid w:val="00BC7568"/>
    <w:rsid w:val="00BD67B2"/>
    <w:rsid w:val="00BD685F"/>
    <w:rsid w:val="00BD6A1D"/>
    <w:rsid w:val="00BE0432"/>
    <w:rsid w:val="00BF2CB8"/>
    <w:rsid w:val="00C02ECC"/>
    <w:rsid w:val="00C05221"/>
    <w:rsid w:val="00C17850"/>
    <w:rsid w:val="00C32287"/>
    <w:rsid w:val="00C361AD"/>
    <w:rsid w:val="00C36BF0"/>
    <w:rsid w:val="00C50F91"/>
    <w:rsid w:val="00C61650"/>
    <w:rsid w:val="00C87F65"/>
    <w:rsid w:val="00C90D1B"/>
    <w:rsid w:val="00CA3FC1"/>
    <w:rsid w:val="00CB0C74"/>
    <w:rsid w:val="00CF0F3A"/>
    <w:rsid w:val="00D228F4"/>
    <w:rsid w:val="00D2293D"/>
    <w:rsid w:val="00D329BC"/>
    <w:rsid w:val="00D3399C"/>
    <w:rsid w:val="00D45627"/>
    <w:rsid w:val="00D475F0"/>
    <w:rsid w:val="00D65DF9"/>
    <w:rsid w:val="00D724A4"/>
    <w:rsid w:val="00D81EBF"/>
    <w:rsid w:val="00D83722"/>
    <w:rsid w:val="00D866BE"/>
    <w:rsid w:val="00D91FAE"/>
    <w:rsid w:val="00D95FA1"/>
    <w:rsid w:val="00DA7D84"/>
    <w:rsid w:val="00DB1824"/>
    <w:rsid w:val="00DC760A"/>
    <w:rsid w:val="00DE41F1"/>
    <w:rsid w:val="00DF3D37"/>
    <w:rsid w:val="00E019D9"/>
    <w:rsid w:val="00E10A3B"/>
    <w:rsid w:val="00E37B03"/>
    <w:rsid w:val="00E42BF0"/>
    <w:rsid w:val="00E44460"/>
    <w:rsid w:val="00E60DC6"/>
    <w:rsid w:val="00E67FB6"/>
    <w:rsid w:val="00E72EB1"/>
    <w:rsid w:val="00E74017"/>
    <w:rsid w:val="00E97D25"/>
    <w:rsid w:val="00EB2BCB"/>
    <w:rsid w:val="00ED4289"/>
    <w:rsid w:val="00ED4E94"/>
    <w:rsid w:val="00EF46C8"/>
    <w:rsid w:val="00EF51A2"/>
    <w:rsid w:val="00F033B3"/>
    <w:rsid w:val="00F05C12"/>
    <w:rsid w:val="00F14474"/>
    <w:rsid w:val="00F316C2"/>
    <w:rsid w:val="00F43BB9"/>
    <w:rsid w:val="00F47051"/>
    <w:rsid w:val="00F72ADB"/>
    <w:rsid w:val="00F76493"/>
    <w:rsid w:val="00F8340F"/>
    <w:rsid w:val="00FA11BB"/>
    <w:rsid w:val="00FA2D0A"/>
    <w:rsid w:val="00FA32E0"/>
    <w:rsid w:val="00FA3E72"/>
    <w:rsid w:val="00FA6905"/>
    <w:rsid w:val="00FC22D0"/>
    <w:rsid w:val="00FC2A9A"/>
    <w:rsid w:val="00FD152D"/>
    <w:rsid w:val="00FF6914"/>
    <w:rsid w:val="09588CD3"/>
    <w:rsid w:val="11FA66B7"/>
    <w:rsid w:val="13CAB229"/>
    <w:rsid w:val="1D59EA79"/>
    <w:rsid w:val="29065172"/>
    <w:rsid w:val="2930C85A"/>
    <w:rsid w:val="2DBB90F7"/>
    <w:rsid w:val="459D69F5"/>
    <w:rsid w:val="45D70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E45FF3"/>
  <w15:docId w15:val="{2A77DC16-731F-4CD5-888D-8012DACEC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A22BD"/>
    <w:pPr>
      <w:keepNext/>
      <w:autoSpaceDE w:val="0"/>
      <w:autoSpaceDN w:val="0"/>
      <w:jc w:val="center"/>
      <w:outlineLvl w:val="0"/>
    </w:pPr>
    <w:rPr>
      <w:b/>
      <w:bCs/>
    </w:rPr>
  </w:style>
  <w:style w:type="paragraph" w:styleId="Heading2">
    <w:name w:val="heading 2"/>
    <w:basedOn w:val="Normal"/>
    <w:next w:val="Normal"/>
    <w:link w:val="Heading2Char"/>
    <w:semiHidden/>
    <w:unhideWhenUsed/>
    <w:qFormat/>
    <w:rsid w:val="005D3FA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44CC"/>
    <w:pPr>
      <w:tabs>
        <w:tab w:val="center" w:pos="4320"/>
        <w:tab w:val="right" w:pos="8640"/>
      </w:tabs>
    </w:pPr>
  </w:style>
  <w:style w:type="paragraph" w:styleId="Footer">
    <w:name w:val="footer"/>
    <w:basedOn w:val="Normal"/>
    <w:rsid w:val="009344CC"/>
    <w:pPr>
      <w:tabs>
        <w:tab w:val="center" w:pos="4320"/>
        <w:tab w:val="right" w:pos="8640"/>
      </w:tabs>
    </w:pPr>
  </w:style>
  <w:style w:type="character" w:styleId="PageNumber">
    <w:name w:val="page number"/>
    <w:basedOn w:val="DefaultParagraphFont"/>
    <w:rsid w:val="002E4D42"/>
  </w:style>
  <w:style w:type="character" w:styleId="CommentReference">
    <w:name w:val="annotation reference"/>
    <w:rsid w:val="00BD67B2"/>
    <w:rPr>
      <w:sz w:val="16"/>
      <w:szCs w:val="16"/>
    </w:rPr>
  </w:style>
  <w:style w:type="paragraph" w:styleId="CommentText">
    <w:name w:val="annotation text"/>
    <w:basedOn w:val="Normal"/>
    <w:link w:val="CommentTextChar"/>
    <w:rsid w:val="00BD67B2"/>
    <w:rPr>
      <w:sz w:val="20"/>
      <w:szCs w:val="20"/>
    </w:rPr>
  </w:style>
  <w:style w:type="character" w:customStyle="1" w:styleId="CommentTextChar">
    <w:name w:val="Comment Text Char"/>
    <w:basedOn w:val="DefaultParagraphFont"/>
    <w:link w:val="CommentText"/>
    <w:rsid w:val="00BD67B2"/>
  </w:style>
  <w:style w:type="paragraph" w:styleId="CommentSubject">
    <w:name w:val="annotation subject"/>
    <w:basedOn w:val="CommentText"/>
    <w:next w:val="CommentText"/>
    <w:link w:val="CommentSubjectChar"/>
    <w:rsid w:val="00BD67B2"/>
    <w:rPr>
      <w:b/>
      <w:bCs/>
    </w:rPr>
  </w:style>
  <w:style w:type="character" w:customStyle="1" w:styleId="CommentSubjectChar">
    <w:name w:val="Comment Subject Char"/>
    <w:link w:val="CommentSubject"/>
    <w:rsid w:val="00BD67B2"/>
    <w:rPr>
      <w:b/>
      <w:bCs/>
    </w:rPr>
  </w:style>
  <w:style w:type="paragraph" w:styleId="BalloonText">
    <w:name w:val="Balloon Text"/>
    <w:basedOn w:val="Normal"/>
    <w:link w:val="BalloonTextChar"/>
    <w:rsid w:val="00BD67B2"/>
    <w:rPr>
      <w:rFonts w:ascii="Tahoma" w:hAnsi="Tahoma" w:cs="Tahoma"/>
      <w:sz w:val="16"/>
      <w:szCs w:val="16"/>
    </w:rPr>
  </w:style>
  <w:style w:type="character" w:customStyle="1" w:styleId="BalloonTextChar">
    <w:name w:val="Balloon Text Char"/>
    <w:link w:val="BalloonText"/>
    <w:rsid w:val="00BD67B2"/>
    <w:rPr>
      <w:rFonts w:ascii="Tahoma" w:hAnsi="Tahoma" w:cs="Tahoma"/>
      <w:sz w:val="16"/>
      <w:szCs w:val="16"/>
    </w:rPr>
  </w:style>
  <w:style w:type="character" w:customStyle="1" w:styleId="apple-style-span">
    <w:name w:val="apple-style-span"/>
    <w:rsid w:val="00E74017"/>
  </w:style>
  <w:style w:type="paragraph" w:styleId="ListParagraph">
    <w:name w:val="List Paragraph"/>
    <w:basedOn w:val="Normal"/>
    <w:uiPriority w:val="34"/>
    <w:qFormat/>
    <w:rsid w:val="0073162E"/>
    <w:pPr>
      <w:ind w:left="720"/>
      <w:contextualSpacing/>
    </w:pPr>
  </w:style>
  <w:style w:type="character" w:customStyle="1" w:styleId="Heading1Char">
    <w:name w:val="Heading 1 Char"/>
    <w:basedOn w:val="DefaultParagraphFont"/>
    <w:link w:val="Heading1"/>
    <w:rsid w:val="008A22BD"/>
    <w:rPr>
      <w:b/>
      <w:bCs/>
      <w:sz w:val="24"/>
      <w:szCs w:val="24"/>
    </w:rPr>
  </w:style>
  <w:style w:type="table" w:styleId="TableGrid">
    <w:name w:val="Table Grid"/>
    <w:basedOn w:val="TableNormal"/>
    <w:rsid w:val="008F3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45627"/>
    <w:rPr>
      <w:color w:val="0000FF" w:themeColor="hyperlink"/>
      <w:u w:val="single"/>
    </w:rPr>
  </w:style>
  <w:style w:type="character" w:customStyle="1" w:styleId="Heading2Char">
    <w:name w:val="Heading 2 Char"/>
    <w:basedOn w:val="DefaultParagraphFont"/>
    <w:link w:val="Heading2"/>
    <w:semiHidden/>
    <w:rsid w:val="005D3FA7"/>
    <w:rPr>
      <w:rFonts w:asciiTheme="majorHAnsi" w:eastAsiaTheme="majorEastAsia" w:hAnsiTheme="majorHAnsi" w:cstheme="majorBidi"/>
      <w:b/>
      <w:bCs/>
      <w:color w:val="4F81BD" w:themeColor="accent1"/>
      <w:sz w:val="26"/>
      <w:szCs w:val="26"/>
    </w:rPr>
  </w:style>
  <w:style w:type="table"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BasicParagraph">
    <w:name w:val="[Basic Paragraph]"/>
    <w:basedOn w:val="Normal"/>
    <w:uiPriority w:val="99"/>
    <w:rsid w:val="00D91FAE"/>
    <w:pPr>
      <w:autoSpaceDE w:val="0"/>
      <w:autoSpaceDN w:val="0"/>
      <w:adjustRightInd w:val="0"/>
      <w:spacing w:line="288" w:lineRule="auto"/>
      <w:textAlignment w:val="center"/>
    </w:pPr>
    <w:rPr>
      <w:rFonts w:ascii="MinionPro-Regular" w:hAnsi="MinionPro-Regular" w:cs="MinionPro-Regular"/>
      <w:color w:val="000000"/>
    </w:rPr>
  </w:style>
  <w:style w:type="character" w:styleId="UnresolvedMention">
    <w:name w:val="Unresolved Mention"/>
    <w:basedOn w:val="DefaultParagraphFont"/>
    <w:uiPriority w:val="99"/>
    <w:semiHidden/>
    <w:unhideWhenUsed/>
    <w:rsid w:val="008E0AAA"/>
    <w:rPr>
      <w:color w:val="808080"/>
      <w:shd w:val="clear" w:color="auto" w:fill="E6E6E6"/>
    </w:rPr>
  </w:style>
  <w:style w:type="character" w:styleId="FollowedHyperlink">
    <w:name w:val="FollowedHyperlink"/>
    <w:basedOn w:val="DefaultParagraphFont"/>
    <w:semiHidden/>
    <w:unhideWhenUsed/>
    <w:rsid w:val="008E0AAA"/>
    <w:rPr>
      <w:color w:val="800080" w:themeColor="followedHyperlink"/>
      <w:u w:val="single"/>
    </w:rPr>
  </w:style>
  <w:style w:type="paragraph" w:customStyle="1" w:styleId="Default">
    <w:name w:val="Default"/>
    <w:rsid w:val="00340F14"/>
    <w:pPr>
      <w:autoSpaceDE w:val="0"/>
      <w:autoSpaceDN w:val="0"/>
      <w:adjustRightInd w:val="0"/>
    </w:pPr>
    <w:rPr>
      <w:rFonts w:ascii="Symbol" w:hAnsi="Symbol" w:cs="Symbol"/>
      <w:color w:val="000000"/>
      <w:sz w:val="24"/>
      <w:szCs w:val="24"/>
    </w:rPr>
  </w:style>
  <w:style w:type="paragraph" w:customStyle="1" w:styleId="Normal1">
    <w:name w:val="Normal1"/>
    <w:rsid w:val="00A853AE"/>
    <w:pPr>
      <w:spacing w:after="200" w:line="276" w:lineRule="auto"/>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HgvOy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fe.com/fraud-tree.asp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Sean@MindTheGapConsulting.org?subject=Interest%20in%20Mind%20the%20Gap%20Consulting" TargetMode="External"/><Relationship Id="rId2" Type="http://schemas.openxmlformats.org/officeDocument/2006/relationships/image" Target="media/image1.png"/><Relationship Id="rId1" Type="http://schemas.openxmlformats.org/officeDocument/2006/relationships/hyperlink" Target="http://mindthegapconsulting.org/" TargetMode="External"/><Relationship Id="rId4" Type="http://schemas.openxmlformats.org/officeDocument/2006/relationships/hyperlink" Target="http://mindthegapconsulting.or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Sean@MindTheGapConsulting.org?subject=Interest%20in%20Mind%20the%20Gap%20Consulting" TargetMode="External"/><Relationship Id="rId2" Type="http://schemas.openxmlformats.org/officeDocument/2006/relationships/image" Target="media/image1.png"/><Relationship Id="rId1" Type="http://schemas.openxmlformats.org/officeDocument/2006/relationships/hyperlink" Target="http://mindthegapconsulting.org/" TargetMode="External"/><Relationship Id="rId4" Type="http://schemas.openxmlformats.org/officeDocument/2006/relationships/hyperlink" Target="http://mindthegapconsulting.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Lukas</dc:creator>
  <cp:lastModifiedBy>Sean Kosofsky</cp:lastModifiedBy>
  <cp:revision>10</cp:revision>
  <cp:lastPrinted>2013-07-30T13:46:00Z</cp:lastPrinted>
  <dcterms:created xsi:type="dcterms:W3CDTF">2018-04-24T18:42:00Z</dcterms:created>
  <dcterms:modified xsi:type="dcterms:W3CDTF">2020-07-20T01:49:00Z</dcterms:modified>
</cp:coreProperties>
</file>